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318" w:rsidRPr="00B95461" w:rsidRDefault="00480318" w:rsidP="00677A32">
      <w:pPr>
        <w:jc w:val="both"/>
        <w:rPr>
          <w:color w:val="000000" w:themeColor="text1"/>
        </w:rPr>
      </w:pPr>
    </w:p>
    <w:p w:rsidR="00677A32" w:rsidRPr="00B95461" w:rsidRDefault="00677A32" w:rsidP="0018706B">
      <w:pPr>
        <w:ind w:firstLine="720"/>
        <w:jc w:val="both"/>
        <w:rPr>
          <w:color w:val="000000" w:themeColor="text1"/>
        </w:rPr>
      </w:pPr>
      <w:r w:rsidRPr="00B95461">
        <w:rPr>
          <w:color w:val="000000" w:themeColor="text1"/>
        </w:rPr>
        <w:t>На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основу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Решења</w:t>
      </w:r>
      <w:r w:rsidR="00062012" w:rsidRPr="00B95461">
        <w:rPr>
          <w:color w:val="000000" w:themeColor="text1"/>
        </w:rPr>
        <w:t xml:space="preserve"> </w:t>
      </w:r>
      <w:r w:rsidR="000D7526" w:rsidRPr="00B95461">
        <w:rPr>
          <w:color w:val="000000" w:themeColor="text1"/>
        </w:rPr>
        <w:t>Привредног</w:t>
      </w:r>
      <w:r w:rsidR="00062012" w:rsidRPr="00B95461">
        <w:rPr>
          <w:color w:val="000000" w:themeColor="text1"/>
        </w:rPr>
        <w:t xml:space="preserve"> </w:t>
      </w:r>
      <w:r w:rsidR="000D7526" w:rsidRPr="00B95461">
        <w:rPr>
          <w:color w:val="000000" w:themeColor="text1"/>
        </w:rPr>
        <w:t>суда у Нишу о отварању</w:t>
      </w:r>
      <w:r w:rsidR="00062012" w:rsidRPr="00B95461">
        <w:rPr>
          <w:color w:val="000000" w:themeColor="text1"/>
        </w:rPr>
        <w:t xml:space="preserve"> </w:t>
      </w:r>
      <w:r w:rsidR="000D7526" w:rsidRPr="00B95461">
        <w:rPr>
          <w:color w:val="000000" w:themeColor="text1"/>
        </w:rPr>
        <w:t>стечајног</w:t>
      </w:r>
      <w:r w:rsidR="00062012" w:rsidRPr="00B95461">
        <w:rPr>
          <w:color w:val="000000" w:themeColor="text1"/>
        </w:rPr>
        <w:t xml:space="preserve"> </w:t>
      </w:r>
      <w:r w:rsidR="000D7526" w:rsidRPr="00B95461">
        <w:rPr>
          <w:color w:val="000000" w:themeColor="text1"/>
        </w:rPr>
        <w:t>поступка</w:t>
      </w:r>
      <w:r w:rsidR="00062012" w:rsidRPr="00B95461">
        <w:rPr>
          <w:color w:val="000000" w:themeColor="text1"/>
        </w:rPr>
        <w:t xml:space="preserve"> </w:t>
      </w:r>
      <w:r w:rsidR="00343ABC" w:rsidRPr="00B95461">
        <w:rPr>
          <w:color w:val="000000" w:themeColor="text1"/>
        </w:rPr>
        <w:t>Посл.</w:t>
      </w:r>
      <w:r w:rsidR="00062012" w:rsidRPr="00B95461">
        <w:rPr>
          <w:color w:val="000000" w:themeColor="text1"/>
        </w:rPr>
        <w:t xml:space="preserve"> </w:t>
      </w:r>
      <w:r w:rsidR="00343ABC" w:rsidRPr="00B95461">
        <w:rPr>
          <w:color w:val="000000" w:themeColor="text1"/>
        </w:rPr>
        <w:t>бр.</w:t>
      </w:r>
      <w:r w:rsidR="00062012" w:rsidRPr="00B95461">
        <w:rPr>
          <w:color w:val="000000" w:themeColor="text1"/>
        </w:rPr>
        <w:t xml:space="preserve"> </w:t>
      </w:r>
      <w:r w:rsidR="00343ABC" w:rsidRPr="00B95461">
        <w:rPr>
          <w:color w:val="000000" w:themeColor="text1"/>
        </w:rPr>
        <w:t>Ст.</w:t>
      </w:r>
      <w:r w:rsidR="00AD18FC" w:rsidRPr="00B95461">
        <w:rPr>
          <w:color w:val="000000" w:themeColor="text1"/>
        </w:rPr>
        <w:t>3/2017</w:t>
      </w:r>
      <w:r w:rsidR="00062012" w:rsidRPr="00B95461">
        <w:rPr>
          <w:color w:val="000000" w:themeColor="text1"/>
        </w:rPr>
        <w:t xml:space="preserve"> </w:t>
      </w:r>
      <w:r w:rsidR="00343ABC" w:rsidRPr="00B95461">
        <w:rPr>
          <w:color w:val="000000" w:themeColor="text1"/>
        </w:rPr>
        <w:t>од</w:t>
      </w:r>
      <w:r w:rsidR="00062012" w:rsidRPr="00B95461">
        <w:rPr>
          <w:color w:val="000000" w:themeColor="text1"/>
        </w:rPr>
        <w:t xml:space="preserve"> </w:t>
      </w:r>
      <w:r w:rsidR="00490899" w:rsidRPr="00B95461">
        <w:rPr>
          <w:color w:val="000000" w:themeColor="text1"/>
        </w:rPr>
        <w:t>2</w:t>
      </w:r>
      <w:r w:rsidR="00AD18FC" w:rsidRPr="00B95461">
        <w:rPr>
          <w:color w:val="000000" w:themeColor="text1"/>
        </w:rPr>
        <w:t>1.02.2017</w:t>
      </w:r>
      <w:r w:rsidRPr="00B95461">
        <w:rPr>
          <w:color w:val="000000" w:themeColor="text1"/>
        </w:rPr>
        <w:t>. године</w:t>
      </w:r>
      <w:r w:rsidR="000D7526" w:rsidRPr="00B95461">
        <w:rPr>
          <w:color w:val="000000" w:themeColor="text1"/>
        </w:rPr>
        <w:t xml:space="preserve"> и </w:t>
      </w:r>
      <w:r w:rsidR="00490899" w:rsidRPr="00B95461">
        <w:rPr>
          <w:color w:val="000000" w:themeColor="text1"/>
        </w:rPr>
        <w:t>Решења</w:t>
      </w:r>
      <w:r w:rsidR="00062012" w:rsidRPr="00B95461">
        <w:rPr>
          <w:color w:val="000000" w:themeColor="text1"/>
        </w:rPr>
        <w:t xml:space="preserve"> </w:t>
      </w:r>
      <w:r w:rsidR="00490899" w:rsidRPr="00B95461">
        <w:rPr>
          <w:color w:val="000000" w:themeColor="text1"/>
        </w:rPr>
        <w:t xml:space="preserve">Посл. бр. Ст. </w:t>
      </w:r>
      <w:r w:rsidR="00AD18FC" w:rsidRPr="00B95461">
        <w:rPr>
          <w:color w:val="000000" w:themeColor="text1"/>
        </w:rPr>
        <w:t>3/2017</w:t>
      </w:r>
      <w:r w:rsidR="00490899" w:rsidRPr="00B95461">
        <w:rPr>
          <w:color w:val="000000" w:themeColor="text1"/>
        </w:rPr>
        <w:t>од 2</w:t>
      </w:r>
      <w:r w:rsidR="00AD18FC" w:rsidRPr="00B95461">
        <w:rPr>
          <w:color w:val="000000" w:themeColor="text1"/>
        </w:rPr>
        <w:t>3.05.2017</w:t>
      </w:r>
      <w:r w:rsidR="00490899" w:rsidRPr="00B95461">
        <w:rPr>
          <w:color w:val="000000" w:themeColor="text1"/>
        </w:rPr>
        <w:t>. године</w:t>
      </w:r>
      <w:r w:rsidRPr="00B95461">
        <w:rPr>
          <w:color w:val="000000" w:themeColor="text1"/>
        </w:rPr>
        <w:t>, којим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се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стечајни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поступак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наставља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банкротством, а у складу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са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чланoвима 131, 132. и 133. Закона о стечају</w:t>
      </w:r>
      <w:r w:rsidR="00062012" w:rsidRPr="00B95461">
        <w:rPr>
          <w:color w:val="000000" w:themeColor="text1"/>
        </w:rPr>
        <w:t xml:space="preserve"> </w:t>
      </w:r>
      <w:r w:rsidR="00497E10" w:rsidRPr="00B95461">
        <w:rPr>
          <w:color w:val="000000" w:themeColor="text1"/>
        </w:rPr>
        <w:t>(</w:t>
      </w:r>
      <w:r w:rsidR="00CC4ADA" w:rsidRPr="00B95461">
        <w:rPr>
          <w:color w:val="000000" w:themeColor="text1"/>
        </w:rPr>
        <w:t>„Службени</w:t>
      </w:r>
      <w:r w:rsidR="00062012" w:rsidRPr="00B95461">
        <w:rPr>
          <w:color w:val="000000" w:themeColor="text1"/>
        </w:rPr>
        <w:t xml:space="preserve"> </w:t>
      </w:r>
      <w:r w:rsidR="00CC4ADA" w:rsidRPr="00B95461">
        <w:rPr>
          <w:color w:val="000000" w:themeColor="text1"/>
        </w:rPr>
        <w:t xml:space="preserve">гласник РС“, бр. </w:t>
      </w:r>
      <w:r w:rsidR="00497E10" w:rsidRPr="00B95461">
        <w:rPr>
          <w:color w:val="000000" w:themeColor="text1"/>
        </w:rPr>
        <w:t>104/2009, 99/201</w:t>
      </w:r>
      <w:r w:rsidR="00CC4ADA" w:rsidRPr="00B95461">
        <w:rPr>
          <w:color w:val="000000" w:themeColor="text1"/>
        </w:rPr>
        <w:t xml:space="preserve">1 – др. закон, </w:t>
      </w:r>
      <w:r w:rsidR="00497E10" w:rsidRPr="00B95461">
        <w:rPr>
          <w:color w:val="000000" w:themeColor="text1"/>
        </w:rPr>
        <w:t xml:space="preserve">71/2012 </w:t>
      </w:r>
      <w:r w:rsidR="00CC4ADA" w:rsidRPr="00B95461">
        <w:rPr>
          <w:color w:val="000000" w:themeColor="text1"/>
        </w:rPr>
        <w:t xml:space="preserve">–одлука УС, </w:t>
      </w:r>
      <w:r w:rsidR="00497E10" w:rsidRPr="00B95461">
        <w:rPr>
          <w:color w:val="000000" w:themeColor="text1"/>
        </w:rPr>
        <w:t>83/</w:t>
      </w:r>
      <w:r w:rsidR="00490899" w:rsidRPr="00B95461">
        <w:rPr>
          <w:color w:val="000000" w:themeColor="text1"/>
        </w:rPr>
        <w:t>2014</w:t>
      </w:r>
      <w:r w:rsidR="00497E10" w:rsidRPr="00B95461">
        <w:rPr>
          <w:color w:val="000000" w:themeColor="text1"/>
        </w:rPr>
        <w:t>)</w:t>
      </w:r>
      <w:r w:rsidRPr="00B95461">
        <w:rPr>
          <w:color w:val="000000" w:themeColor="text1"/>
        </w:rPr>
        <w:t xml:space="preserve"> и Националним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стандардом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број 5 – Националним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стандардом о начину и поступку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уновчења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имовине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стечајног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дужника (</w:t>
      </w:r>
      <w:r w:rsidR="00CC4ADA" w:rsidRPr="00B95461">
        <w:rPr>
          <w:color w:val="000000" w:themeColor="text1"/>
        </w:rPr>
        <w:t>„</w:t>
      </w:r>
      <w:r w:rsidR="00CC4ADA" w:rsidRPr="00B95461">
        <w:rPr>
          <w:i/>
          <w:color w:val="000000" w:themeColor="text1"/>
        </w:rPr>
        <w:t>Службени</w:t>
      </w:r>
      <w:r w:rsidR="00062012" w:rsidRPr="00B95461">
        <w:rPr>
          <w:i/>
          <w:color w:val="000000" w:themeColor="text1"/>
        </w:rPr>
        <w:t xml:space="preserve"> </w:t>
      </w:r>
      <w:r w:rsidR="00CC4ADA" w:rsidRPr="00B95461">
        <w:rPr>
          <w:i/>
          <w:color w:val="000000" w:themeColor="text1"/>
        </w:rPr>
        <w:t xml:space="preserve">гласник РС“ </w:t>
      </w:r>
      <w:r w:rsidRPr="00B95461">
        <w:rPr>
          <w:i/>
          <w:color w:val="000000" w:themeColor="text1"/>
        </w:rPr>
        <w:t>број</w:t>
      </w:r>
      <w:r w:rsidR="00062012" w:rsidRPr="00B95461">
        <w:rPr>
          <w:i/>
          <w:color w:val="000000" w:themeColor="text1"/>
        </w:rPr>
        <w:t xml:space="preserve"> </w:t>
      </w:r>
      <w:r w:rsidR="00E56965" w:rsidRPr="00B95461">
        <w:rPr>
          <w:i/>
          <w:color w:val="000000" w:themeColor="text1"/>
        </w:rPr>
        <w:t>13 од 12. марта 2010. године</w:t>
      </w:r>
      <w:r w:rsidRPr="00B95461">
        <w:rPr>
          <w:color w:val="000000" w:themeColor="text1"/>
        </w:rPr>
        <w:t>), стечајни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управник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стечајног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дужника:</w:t>
      </w:r>
    </w:p>
    <w:p w:rsidR="008546BE" w:rsidRPr="00B95461" w:rsidRDefault="008546BE">
      <w:pPr>
        <w:jc w:val="both"/>
        <w:rPr>
          <w:color w:val="000000" w:themeColor="text1"/>
        </w:rPr>
      </w:pPr>
    </w:p>
    <w:p w:rsidR="00666042" w:rsidRPr="00B95461" w:rsidRDefault="00666042" w:rsidP="00384FC8">
      <w:pPr>
        <w:jc w:val="center"/>
        <w:rPr>
          <w:rFonts w:ascii="Arial" w:hAnsi="Arial" w:cs="Arial"/>
          <w:b/>
          <w:color w:val="000000" w:themeColor="text1"/>
        </w:rPr>
      </w:pPr>
      <w:r w:rsidRPr="00B95461">
        <w:rPr>
          <w:rFonts w:ascii="Arial" w:hAnsi="Arial" w:cs="Arial"/>
          <w:b/>
          <w:color w:val="000000" w:themeColor="text1"/>
        </w:rPr>
        <w:t xml:space="preserve">ДРУШТВО </w:t>
      </w:r>
      <w:r w:rsidR="00E56965" w:rsidRPr="00B95461">
        <w:rPr>
          <w:rFonts w:ascii="Arial" w:hAnsi="Arial" w:cs="Arial"/>
          <w:b/>
          <w:color w:val="000000" w:themeColor="text1"/>
        </w:rPr>
        <w:t>З</w:t>
      </w:r>
      <w:r w:rsidRPr="00B95461">
        <w:rPr>
          <w:rFonts w:ascii="Arial" w:hAnsi="Arial" w:cs="Arial"/>
          <w:b/>
          <w:color w:val="000000" w:themeColor="text1"/>
        </w:rPr>
        <w:t xml:space="preserve">А </w:t>
      </w:r>
      <w:r w:rsidR="004305F3" w:rsidRPr="00B95461">
        <w:rPr>
          <w:rFonts w:ascii="Arial" w:hAnsi="Arial" w:cs="Arial"/>
          <w:b/>
          <w:color w:val="000000" w:themeColor="text1"/>
        </w:rPr>
        <w:t>ПЕКАРСКУ И ТРГОВИНСКУ ДЕЛАТНО</w:t>
      </w:r>
      <w:r w:rsidR="00E56965" w:rsidRPr="00B95461">
        <w:rPr>
          <w:rFonts w:ascii="Arial" w:hAnsi="Arial" w:cs="Arial"/>
          <w:b/>
          <w:color w:val="000000" w:themeColor="text1"/>
        </w:rPr>
        <w:t>СТ ПЕКАРА МБН ДОО НИШ – У СТЕЧАЈУ</w:t>
      </w:r>
    </w:p>
    <w:p w:rsidR="008D2023" w:rsidRPr="00B95461" w:rsidRDefault="00666042" w:rsidP="00384FC8">
      <w:pPr>
        <w:jc w:val="center"/>
        <w:rPr>
          <w:b/>
          <w:color w:val="000000" w:themeColor="text1"/>
        </w:rPr>
      </w:pPr>
      <w:r w:rsidRPr="00B95461">
        <w:rPr>
          <w:rFonts w:ascii="Arial" w:hAnsi="Arial" w:cs="Arial"/>
          <w:color w:val="000000" w:themeColor="text1"/>
        </w:rPr>
        <w:t xml:space="preserve">Ниш, Ул. </w:t>
      </w:r>
      <w:r w:rsidR="00E56965" w:rsidRPr="00B95461">
        <w:rPr>
          <w:rFonts w:ascii="Arial" w:hAnsi="Arial" w:cs="Arial"/>
          <w:color w:val="000000" w:themeColor="text1"/>
        </w:rPr>
        <w:t>Ваздухопловаца</w:t>
      </w:r>
      <w:r w:rsidR="00062012" w:rsidRPr="00B95461">
        <w:rPr>
          <w:rFonts w:ascii="Arial" w:hAnsi="Arial" w:cs="Arial"/>
          <w:color w:val="000000" w:themeColor="text1"/>
        </w:rPr>
        <w:t xml:space="preserve"> </w:t>
      </w:r>
      <w:r w:rsidR="00E56965" w:rsidRPr="00B95461">
        <w:rPr>
          <w:rFonts w:ascii="Arial" w:hAnsi="Arial" w:cs="Arial"/>
          <w:color w:val="000000" w:themeColor="text1"/>
        </w:rPr>
        <w:t>бб</w:t>
      </w:r>
      <w:r w:rsidRPr="00B95461">
        <w:rPr>
          <w:rFonts w:ascii="Arial" w:hAnsi="Arial" w:cs="Arial"/>
          <w:color w:val="000000" w:themeColor="text1"/>
        </w:rPr>
        <w:t xml:space="preserve">, МБ: </w:t>
      </w:r>
      <w:r w:rsidR="00E56965" w:rsidRPr="00B95461">
        <w:rPr>
          <w:rFonts w:ascii="Arial" w:hAnsi="Arial" w:cs="Arial"/>
          <w:color w:val="000000" w:themeColor="text1"/>
        </w:rPr>
        <w:t>20441879</w:t>
      </w:r>
      <w:r w:rsidRPr="00B95461">
        <w:rPr>
          <w:rFonts w:ascii="Arial" w:hAnsi="Arial" w:cs="Arial"/>
          <w:color w:val="000000" w:themeColor="text1"/>
        </w:rPr>
        <w:t>, ПИБ: 10</w:t>
      </w:r>
      <w:r w:rsidR="00E56965" w:rsidRPr="00B95461">
        <w:rPr>
          <w:rFonts w:ascii="Arial" w:hAnsi="Arial" w:cs="Arial"/>
          <w:color w:val="000000" w:themeColor="text1"/>
        </w:rPr>
        <w:t>5720968</w:t>
      </w:r>
    </w:p>
    <w:p w:rsidR="008D2023" w:rsidRPr="00B95461" w:rsidRDefault="008D2023" w:rsidP="00384FC8">
      <w:pPr>
        <w:jc w:val="center"/>
        <w:rPr>
          <w:b/>
          <w:color w:val="000000" w:themeColor="text1"/>
        </w:rPr>
      </w:pPr>
    </w:p>
    <w:p w:rsidR="001E1EBC" w:rsidRPr="00B95461" w:rsidRDefault="001E1EBC">
      <w:pPr>
        <w:jc w:val="center"/>
        <w:rPr>
          <w:b/>
          <w:color w:val="000000" w:themeColor="text1"/>
        </w:rPr>
      </w:pPr>
      <w:r w:rsidRPr="00B95461">
        <w:rPr>
          <w:b/>
          <w:color w:val="000000" w:themeColor="text1"/>
        </w:rPr>
        <w:t>ОГЛАШАВА</w:t>
      </w:r>
    </w:p>
    <w:p w:rsidR="00062012" w:rsidRPr="00B95461" w:rsidRDefault="00C22FF1" w:rsidP="00C22FF1">
      <w:pPr>
        <w:jc w:val="center"/>
        <w:rPr>
          <w:b/>
          <w:color w:val="000000" w:themeColor="text1"/>
        </w:rPr>
      </w:pPr>
      <w:r w:rsidRPr="00B95461">
        <w:rPr>
          <w:b/>
          <w:color w:val="000000" w:themeColor="text1"/>
        </w:rPr>
        <w:t>пр</w:t>
      </w:r>
      <w:r w:rsidR="00165549" w:rsidRPr="00B95461">
        <w:rPr>
          <w:b/>
          <w:color w:val="000000" w:themeColor="text1"/>
        </w:rPr>
        <w:t>одају</w:t>
      </w:r>
      <w:r w:rsidR="00062012" w:rsidRPr="00B95461">
        <w:rPr>
          <w:b/>
          <w:color w:val="000000" w:themeColor="text1"/>
        </w:rPr>
        <w:t xml:space="preserve"> </w:t>
      </w:r>
      <w:r w:rsidR="00666042" w:rsidRPr="00B95461">
        <w:rPr>
          <w:b/>
          <w:color w:val="000000" w:themeColor="text1"/>
        </w:rPr>
        <w:t>не</w:t>
      </w:r>
      <w:r w:rsidR="008D2023" w:rsidRPr="00B95461">
        <w:rPr>
          <w:b/>
          <w:color w:val="000000" w:themeColor="text1"/>
        </w:rPr>
        <w:t>покретне</w:t>
      </w:r>
      <w:r w:rsidR="00E56965" w:rsidRPr="00B95461">
        <w:rPr>
          <w:b/>
          <w:color w:val="000000" w:themeColor="text1"/>
        </w:rPr>
        <w:t xml:space="preserve"> и покретне</w:t>
      </w:r>
      <w:r w:rsidR="00062012" w:rsidRPr="00B95461">
        <w:rPr>
          <w:b/>
          <w:color w:val="000000" w:themeColor="text1"/>
        </w:rPr>
        <w:t xml:space="preserve"> </w:t>
      </w:r>
      <w:r w:rsidR="00165549" w:rsidRPr="00B95461">
        <w:rPr>
          <w:b/>
          <w:color w:val="000000" w:themeColor="text1"/>
        </w:rPr>
        <w:t>имовине</w:t>
      </w:r>
      <w:r w:rsidR="00062012" w:rsidRPr="00B95461">
        <w:rPr>
          <w:b/>
          <w:color w:val="000000" w:themeColor="text1"/>
        </w:rPr>
        <w:t xml:space="preserve"> </w:t>
      </w:r>
      <w:r w:rsidR="00384FC8" w:rsidRPr="00B95461">
        <w:rPr>
          <w:b/>
          <w:color w:val="000000" w:themeColor="text1"/>
        </w:rPr>
        <w:t>стечајног</w:t>
      </w:r>
      <w:r w:rsidR="00062012" w:rsidRPr="00B95461">
        <w:rPr>
          <w:b/>
          <w:color w:val="000000" w:themeColor="text1"/>
        </w:rPr>
        <w:t xml:space="preserve"> </w:t>
      </w:r>
      <w:r w:rsidR="00384FC8" w:rsidRPr="00B95461">
        <w:rPr>
          <w:b/>
          <w:color w:val="000000" w:themeColor="text1"/>
        </w:rPr>
        <w:t>дужника</w:t>
      </w:r>
      <w:r w:rsidR="00062012" w:rsidRPr="00B95461">
        <w:rPr>
          <w:b/>
          <w:color w:val="000000" w:themeColor="text1"/>
        </w:rPr>
        <w:t xml:space="preserve"> </w:t>
      </w:r>
      <w:r w:rsidR="00165549" w:rsidRPr="00B95461">
        <w:rPr>
          <w:b/>
          <w:color w:val="000000" w:themeColor="text1"/>
        </w:rPr>
        <w:t>јавним</w:t>
      </w:r>
      <w:r w:rsidR="00062012" w:rsidRPr="00B95461">
        <w:rPr>
          <w:b/>
          <w:color w:val="000000" w:themeColor="text1"/>
        </w:rPr>
        <w:t xml:space="preserve"> </w:t>
      </w:r>
      <w:r w:rsidR="00165549" w:rsidRPr="00B95461">
        <w:rPr>
          <w:b/>
          <w:color w:val="000000" w:themeColor="text1"/>
        </w:rPr>
        <w:t>надметањем</w:t>
      </w:r>
      <w:r w:rsidR="009B05B6" w:rsidRPr="00B95461">
        <w:rPr>
          <w:b/>
          <w:color w:val="000000" w:themeColor="text1"/>
        </w:rPr>
        <w:t xml:space="preserve"> </w:t>
      </w:r>
    </w:p>
    <w:p w:rsidR="00C22FF1" w:rsidRPr="00B95461" w:rsidRDefault="009B05B6" w:rsidP="00C22FF1">
      <w:pPr>
        <w:jc w:val="center"/>
        <w:rPr>
          <w:b/>
          <w:color w:val="000000" w:themeColor="text1"/>
        </w:rPr>
      </w:pPr>
      <w:r w:rsidRPr="00B95461">
        <w:rPr>
          <w:b/>
          <w:color w:val="000000" w:themeColor="text1"/>
        </w:rPr>
        <w:t>(прво</w:t>
      </w:r>
      <w:r w:rsidR="00062012" w:rsidRPr="00B95461">
        <w:rPr>
          <w:b/>
          <w:color w:val="000000" w:themeColor="text1"/>
        </w:rPr>
        <w:t xml:space="preserve"> </w:t>
      </w:r>
      <w:r w:rsidRPr="00B95461">
        <w:rPr>
          <w:b/>
          <w:color w:val="000000" w:themeColor="text1"/>
        </w:rPr>
        <w:t>јавно</w:t>
      </w:r>
      <w:r w:rsidR="00062012" w:rsidRPr="00B95461">
        <w:rPr>
          <w:b/>
          <w:color w:val="000000" w:themeColor="text1"/>
        </w:rPr>
        <w:t xml:space="preserve"> </w:t>
      </w:r>
      <w:r w:rsidRPr="00B95461">
        <w:rPr>
          <w:b/>
          <w:color w:val="000000" w:themeColor="text1"/>
        </w:rPr>
        <w:t>надметање)</w:t>
      </w:r>
    </w:p>
    <w:p w:rsidR="00280339" w:rsidRPr="00B95461" w:rsidRDefault="00280339" w:rsidP="00280339">
      <w:pPr>
        <w:jc w:val="center"/>
        <w:rPr>
          <w:b/>
          <w:color w:val="000000" w:themeColor="text1"/>
        </w:rPr>
      </w:pPr>
    </w:p>
    <w:p w:rsidR="006A75BA" w:rsidRPr="00B95461" w:rsidRDefault="003F40CD" w:rsidP="0018706B">
      <w:pPr>
        <w:spacing w:after="240"/>
        <w:ind w:firstLine="720"/>
        <w:rPr>
          <w:color w:val="000000" w:themeColor="text1"/>
        </w:rPr>
      </w:pPr>
      <w:r w:rsidRPr="00B95461">
        <w:rPr>
          <w:b/>
          <w:color w:val="000000" w:themeColor="text1"/>
        </w:rPr>
        <w:t>Предмет</w:t>
      </w:r>
      <w:r w:rsidR="00062012" w:rsidRPr="00B95461">
        <w:rPr>
          <w:b/>
          <w:color w:val="000000" w:themeColor="text1"/>
        </w:rPr>
        <w:t xml:space="preserve"> </w:t>
      </w:r>
      <w:r w:rsidRPr="00B95461">
        <w:rPr>
          <w:b/>
          <w:color w:val="000000" w:themeColor="text1"/>
        </w:rPr>
        <w:t xml:space="preserve">продаје – </w:t>
      </w:r>
      <w:r w:rsidR="00485841" w:rsidRPr="00B95461">
        <w:rPr>
          <w:b/>
        </w:rPr>
        <w:t>Имовинска</w:t>
      </w:r>
      <w:r w:rsidR="00062012" w:rsidRPr="00B95461">
        <w:rPr>
          <w:b/>
        </w:rPr>
        <w:t xml:space="preserve"> </w:t>
      </w:r>
      <w:r w:rsidRPr="00B95461">
        <w:rPr>
          <w:b/>
          <w:color w:val="000000" w:themeColor="text1"/>
        </w:rPr>
        <w:t>целина</w:t>
      </w:r>
      <w:r w:rsidR="00062012" w:rsidRPr="00B95461">
        <w:rPr>
          <w:b/>
          <w:color w:val="000000" w:themeColor="text1"/>
        </w:rPr>
        <w:t xml:space="preserve"> </w:t>
      </w:r>
      <w:r w:rsidRPr="00B95461">
        <w:rPr>
          <w:b/>
          <w:color w:val="000000" w:themeColor="text1"/>
        </w:rPr>
        <w:t>број 1</w:t>
      </w:r>
      <w:r w:rsidR="00152D4D" w:rsidRPr="00B95461">
        <w:rPr>
          <w:b/>
          <w:color w:val="000000" w:themeColor="text1"/>
        </w:rPr>
        <w:t>чини</w:t>
      </w:r>
      <w:r w:rsidR="00062012" w:rsidRPr="00B95461">
        <w:rPr>
          <w:b/>
          <w:color w:val="000000" w:themeColor="text1"/>
        </w:rPr>
        <w:t xml:space="preserve"> </w:t>
      </w:r>
      <w:r w:rsidR="006A75BA" w:rsidRPr="00B95461">
        <w:rPr>
          <w:b/>
          <w:color w:val="000000" w:themeColor="text1"/>
        </w:rPr>
        <w:t>следећа</w:t>
      </w:r>
      <w:r w:rsidR="00062012" w:rsidRPr="00B95461">
        <w:rPr>
          <w:b/>
          <w:color w:val="000000" w:themeColor="text1"/>
        </w:rPr>
        <w:t xml:space="preserve"> </w:t>
      </w:r>
      <w:r w:rsidR="006A75BA" w:rsidRPr="00B95461">
        <w:rPr>
          <w:b/>
          <w:color w:val="000000" w:themeColor="text1"/>
        </w:rPr>
        <w:t>непокретна</w:t>
      </w:r>
      <w:r w:rsidR="0018706B" w:rsidRPr="00B95461">
        <w:rPr>
          <w:b/>
          <w:color w:val="000000" w:themeColor="text1"/>
        </w:rPr>
        <w:t xml:space="preserve"> и покретна</w:t>
      </w:r>
      <w:r w:rsidR="00062012" w:rsidRPr="00B95461">
        <w:rPr>
          <w:b/>
          <w:color w:val="000000" w:themeColor="text1"/>
        </w:rPr>
        <w:t xml:space="preserve"> </w:t>
      </w:r>
      <w:r w:rsidR="006A75BA" w:rsidRPr="00B95461">
        <w:rPr>
          <w:b/>
          <w:color w:val="000000" w:themeColor="text1"/>
        </w:rPr>
        <w:t>имовина</w:t>
      </w:r>
      <w:r w:rsidR="00062012" w:rsidRPr="00B95461">
        <w:rPr>
          <w:b/>
          <w:color w:val="000000" w:themeColor="text1"/>
        </w:rPr>
        <w:t xml:space="preserve"> </w:t>
      </w:r>
      <w:r w:rsidR="006A75BA" w:rsidRPr="00B95461">
        <w:rPr>
          <w:b/>
          <w:color w:val="000000" w:themeColor="text1"/>
        </w:rPr>
        <w:t>стечајног</w:t>
      </w:r>
      <w:r w:rsidR="00062012" w:rsidRPr="00B95461">
        <w:rPr>
          <w:b/>
          <w:color w:val="000000" w:themeColor="text1"/>
        </w:rPr>
        <w:t xml:space="preserve"> </w:t>
      </w:r>
      <w:r w:rsidR="006A75BA" w:rsidRPr="00B95461">
        <w:rPr>
          <w:b/>
          <w:color w:val="000000" w:themeColor="text1"/>
        </w:rPr>
        <w:t>дужника:</w:t>
      </w:r>
    </w:p>
    <w:p w:rsidR="00B373D8" w:rsidRPr="00B95461" w:rsidRDefault="00E56965" w:rsidP="0018706B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95461">
        <w:rPr>
          <w:rFonts w:ascii="Times New Roman" w:hAnsi="Times New Roman" w:cs="Times New Roman"/>
          <w:color w:val="000000" w:themeColor="text1"/>
        </w:rPr>
        <w:t>Објекат</w:t>
      </w:r>
      <w:r w:rsidR="00B373D8" w:rsidRPr="00B95461">
        <w:rPr>
          <w:rFonts w:ascii="Times New Roman" w:hAnsi="Times New Roman" w:cs="Times New Roman"/>
          <w:color w:val="000000" w:themeColor="text1"/>
        </w:rPr>
        <w:t xml:space="preserve"> бр.1 (</w:t>
      </w:r>
      <w:r w:rsidRPr="00B95461">
        <w:rPr>
          <w:rFonts w:ascii="Times New Roman" w:hAnsi="Times New Roman" w:cs="Times New Roman"/>
          <w:color w:val="000000" w:themeColor="text1"/>
        </w:rPr>
        <w:t>Објекат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B373D8" w:rsidRPr="00B95461">
        <w:rPr>
          <w:rFonts w:ascii="Times New Roman" w:hAnsi="Times New Roman" w:cs="Times New Roman"/>
          <w:color w:val="000000" w:themeColor="text1"/>
        </w:rPr>
        <w:t>пословних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B373D8" w:rsidRPr="00B95461">
        <w:rPr>
          <w:rFonts w:ascii="Times New Roman" w:hAnsi="Times New Roman" w:cs="Times New Roman"/>
          <w:color w:val="000000" w:themeColor="text1"/>
        </w:rPr>
        <w:t>услуга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B373D8" w:rsidRPr="00B95461">
        <w:rPr>
          <w:rFonts w:ascii="Times New Roman" w:hAnsi="Times New Roman" w:cs="Times New Roman"/>
          <w:color w:val="000000" w:themeColor="text1"/>
        </w:rPr>
        <w:t>-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Pr="00B95461">
        <w:rPr>
          <w:rFonts w:ascii="Times New Roman" w:hAnsi="Times New Roman" w:cs="Times New Roman"/>
          <w:color w:val="000000" w:themeColor="text1"/>
        </w:rPr>
        <w:t>АДМИНИСТРАТИВНИ ОБЈЕКАТ</w:t>
      </w:r>
      <w:r w:rsidR="00B373D8" w:rsidRPr="00B95461">
        <w:rPr>
          <w:rFonts w:ascii="Times New Roman" w:hAnsi="Times New Roman" w:cs="Times New Roman"/>
          <w:color w:val="000000" w:themeColor="text1"/>
        </w:rPr>
        <w:t>), на КП-</w:t>
      </w:r>
      <w:r w:rsidRPr="00B95461">
        <w:rPr>
          <w:rFonts w:ascii="Times New Roman" w:hAnsi="Times New Roman" w:cs="Times New Roman"/>
          <w:color w:val="000000" w:themeColor="text1"/>
        </w:rPr>
        <w:t>12/7</w:t>
      </w:r>
      <w:r w:rsidR="00B373D8" w:rsidRPr="00B95461">
        <w:rPr>
          <w:rFonts w:ascii="Times New Roman" w:hAnsi="Times New Roman" w:cs="Times New Roman"/>
          <w:color w:val="000000" w:themeColor="text1"/>
        </w:rPr>
        <w:t xml:space="preserve"> КО </w:t>
      </w:r>
      <w:r w:rsidRPr="00B95461">
        <w:rPr>
          <w:rFonts w:ascii="Times New Roman" w:hAnsi="Times New Roman" w:cs="Times New Roman"/>
          <w:color w:val="000000" w:themeColor="text1"/>
        </w:rPr>
        <w:t>Ниш – Црвени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Pr="00B95461">
        <w:rPr>
          <w:rFonts w:ascii="Times New Roman" w:hAnsi="Times New Roman" w:cs="Times New Roman"/>
          <w:color w:val="000000" w:themeColor="text1"/>
        </w:rPr>
        <w:t>Крст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Pr="00B95461">
        <w:rPr>
          <w:rFonts w:ascii="Times New Roman" w:hAnsi="Times New Roman" w:cs="Times New Roman"/>
          <w:color w:val="000000" w:themeColor="text1"/>
        </w:rPr>
        <w:t>уписано у ЛН број 1141</w:t>
      </w:r>
      <w:r w:rsidR="008D0AE7" w:rsidRPr="00B95461">
        <w:rPr>
          <w:rFonts w:ascii="Times New Roman" w:hAnsi="Times New Roman" w:cs="Times New Roman"/>
          <w:color w:val="000000" w:themeColor="text1"/>
        </w:rPr>
        <w:t>, површине 92 м</w:t>
      </w:r>
      <w:r w:rsidR="008D0AE7" w:rsidRPr="00B95461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8D0AE7" w:rsidRPr="00B95461">
        <w:rPr>
          <w:rFonts w:ascii="Times New Roman" w:hAnsi="Times New Roman" w:cs="Times New Roman"/>
          <w:color w:val="000000" w:themeColor="text1"/>
        </w:rPr>
        <w:t xml:space="preserve"> у основи</w:t>
      </w:r>
      <w:r w:rsidR="0018706B" w:rsidRPr="00B95461">
        <w:rPr>
          <w:rFonts w:ascii="Times New Roman" w:hAnsi="Times New Roman" w:cs="Times New Roman"/>
          <w:color w:val="000000" w:themeColor="text1"/>
        </w:rPr>
        <w:t>,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8D0AE7" w:rsidRPr="00B95461">
        <w:rPr>
          <w:rFonts w:ascii="Times New Roman" w:hAnsi="Times New Roman" w:cs="Times New Roman"/>
          <w:color w:val="000000" w:themeColor="text1"/>
        </w:rPr>
        <w:t>Пр+Сп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867B9F" w:rsidRPr="00B95461">
        <w:rPr>
          <w:rFonts w:ascii="Times New Roman" w:hAnsi="Times New Roman" w:cs="Times New Roman"/>
          <w:color w:val="000000" w:themeColor="text1"/>
        </w:rPr>
        <w:t>нето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867B9F" w:rsidRPr="00B95461">
        <w:rPr>
          <w:rFonts w:ascii="Times New Roman" w:hAnsi="Times New Roman" w:cs="Times New Roman"/>
          <w:color w:val="000000" w:themeColor="text1"/>
        </w:rPr>
        <w:t>површине: 185,45</w:t>
      </w:r>
      <w:r w:rsidR="00867B9F" w:rsidRPr="00B95461">
        <w:rPr>
          <w:rFonts w:ascii="Times New Roman" w:hAnsi="Times New Roman" w:cs="Times New Roman"/>
        </w:rPr>
        <w:t>m</w:t>
      </w:r>
      <w:r w:rsidR="00867B9F" w:rsidRPr="00B95461">
        <w:rPr>
          <w:rFonts w:ascii="Times New Roman" w:hAnsi="Times New Roman" w:cs="Times New Roman"/>
          <w:vertAlign w:val="superscript"/>
        </w:rPr>
        <w:t>2</w:t>
      </w:r>
      <w:r w:rsidR="00B373D8" w:rsidRPr="00B95461">
        <w:rPr>
          <w:rFonts w:ascii="Times New Roman" w:hAnsi="Times New Roman" w:cs="Times New Roman"/>
          <w:color w:val="000000" w:themeColor="text1"/>
        </w:rPr>
        <w:t>;</w:t>
      </w:r>
    </w:p>
    <w:p w:rsidR="00B373D8" w:rsidRPr="00B95461" w:rsidRDefault="00E56965" w:rsidP="0018706B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95461">
        <w:rPr>
          <w:rFonts w:ascii="Times New Roman" w:hAnsi="Times New Roman" w:cs="Times New Roman"/>
          <w:color w:val="000000" w:themeColor="text1"/>
        </w:rPr>
        <w:t>Објекат бр.2 (</w:t>
      </w:r>
      <w:r w:rsidR="008D0AE7" w:rsidRPr="00B95461">
        <w:rPr>
          <w:rFonts w:ascii="Times New Roman" w:hAnsi="Times New Roman" w:cs="Times New Roman"/>
          <w:color w:val="000000" w:themeColor="text1"/>
        </w:rPr>
        <w:t>Зграда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B373D8" w:rsidRPr="00B95461">
        <w:rPr>
          <w:rFonts w:ascii="Times New Roman" w:hAnsi="Times New Roman" w:cs="Times New Roman"/>
          <w:color w:val="000000" w:themeColor="text1"/>
        </w:rPr>
        <w:t>пословних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B373D8" w:rsidRPr="00B95461">
        <w:rPr>
          <w:rFonts w:ascii="Times New Roman" w:hAnsi="Times New Roman" w:cs="Times New Roman"/>
          <w:color w:val="000000" w:themeColor="text1"/>
        </w:rPr>
        <w:t>услуга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B373D8" w:rsidRPr="00B95461">
        <w:rPr>
          <w:rFonts w:ascii="Times New Roman" w:hAnsi="Times New Roman" w:cs="Times New Roman"/>
          <w:color w:val="000000" w:themeColor="text1"/>
        </w:rPr>
        <w:t>-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Pr="00B95461">
        <w:rPr>
          <w:rFonts w:ascii="Times New Roman" w:hAnsi="Times New Roman" w:cs="Times New Roman"/>
          <w:color w:val="000000" w:themeColor="text1"/>
        </w:rPr>
        <w:t>ЗГРАДА ХЛАДЊАЧЕ</w:t>
      </w:r>
      <w:r w:rsidR="00F2705D" w:rsidRPr="00B95461">
        <w:rPr>
          <w:rFonts w:ascii="Times New Roman" w:hAnsi="Times New Roman" w:cs="Times New Roman"/>
          <w:color w:val="000000" w:themeColor="text1"/>
        </w:rPr>
        <w:t xml:space="preserve"> - део</w:t>
      </w:r>
      <w:r w:rsidR="00B373D8" w:rsidRPr="00B95461">
        <w:rPr>
          <w:rFonts w:ascii="Times New Roman" w:hAnsi="Times New Roman" w:cs="Times New Roman"/>
          <w:color w:val="000000" w:themeColor="text1"/>
        </w:rPr>
        <w:t>), на КП-</w:t>
      </w:r>
      <w:r w:rsidRPr="00B95461">
        <w:rPr>
          <w:rFonts w:ascii="Times New Roman" w:hAnsi="Times New Roman" w:cs="Times New Roman"/>
          <w:color w:val="000000" w:themeColor="text1"/>
        </w:rPr>
        <w:t>12</w:t>
      </w:r>
      <w:r w:rsidR="00B373D8" w:rsidRPr="00B95461">
        <w:rPr>
          <w:rFonts w:ascii="Times New Roman" w:hAnsi="Times New Roman" w:cs="Times New Roman"/>
          <w:color w:val="000000" w:themeColor="text1"/>
        </w:rPr>
        <w:t>/</w:t>
      </w:r>
      <w:r w:rsidRPr="00B95461">
        <w:rPr>
          <w:rFonts w:ascii="Times New Roman" w:hAnsi="Times New Roman" w:cs="Times New Roman"/>
          <w:color w:val="000000" w:themeColor="text1"/>
        </w:rPr>
        <w:t>7</w:t>
      </w:r>
      <w:r w:rsidR="00B373D8" w:rsidRPr="00B95461">
        <w:rPr>
          <w:rFonts w:ascii="Times New Roman" w:hAnsi="Times New Roman" w:cs="Times New Roman"/>
          <w:color w:val="000000" w:themeColor="text1"/>
        </w:rPr>
        <w:t xml:space="preserve"> КО </w:t>
      </w:r>
      <w:r w:rsidRPr="00B95461">
        <w:rPr>
          <w:rFonts w:ascii="Times New Roman" w:hAnsi="Times New Roman" w:cs="Times New Roman"/>
          <w:color w:val="000000" w:themeColor="text1"/>
        </w:rPr>
        <w:t>Ниш – Црвени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Pr="00B95461">
        <w:rPr>
          <w:rFonts w:ascii="Times New Roman" w:hAnsi="Times New Roman" w:cs="Times New Roman"/>
          <w:color w:val="000000" w:themeColor="text1"/>
        </w:rPr>
        <w:t>Крст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Pr="00B95461">
        <w:rPr>
          <w:rFonts w:ascii="Times New Roman" w:hAnsi="Times New Roman" w:cs="Times New Roman"/>
          <w:color w:val="000000" w:themeColor="text1"/>
        </w:rPr>
        <w:t>уписано у ЛН број 1141</w:t>
      </w:r>
      <w:r w:rsidR="008D0AE7" w:rsidRPr="00B95461">
        <w:rPr>
          <w:rFonts w:ascii="Times New Roman" w:hAnsi="Times New Roman" w:cs="Times New Roman"/>
          <w:color w:val="000000" w:themeColor="text1"/>
        </w:rPr>
        <w:t>,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B373D8" w:rsidRPr="00B95461">
        <w:rPr>
          <w:rFonts w:ascii="Times New Roman" w:hAnsi="Times New Roman" w:cs="Times New Roman"/>
          <w:color w:val="000000" w:themeColor="text1"/>
        </w:rPr>
        <w:t>површине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8D0AE7" w:rsidRPr="00B95461">
        <w:rPr>
          <w:rFonts w:ascii="Times New Roman" w:hAnsi="Times New Roman" w:cs="Times New Roman"/>
          <w:color w:val="000000" w:themeColor="text1"/>
        </w:rPr>
        <w:t>878</w:t>
      </w:r>
      <w:r w:rsidR="00B373D8" w:rsidRPr="00B95461">
        <w:rPr>
          <w:rFonts w:ascii="Times New Roman" w:hAnsi="Times New Roman" w:cs="Times New Roman"/>
          <w:color w:val="000000" w:themeColor="text1"/>
        </w:rPr>
        <w:t xml:space="preserve"> м</w:t>
      </w:r>
      <w:r w:rsidR="00B373D8" w:rsidRPr="00B95461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8D0AE7" w:rsidRPr="00B95461">
        <w:rPr>
          <w:rFonts w:ascii="Times New Roman" w:hAnsi="Times New Roman" w:cs="Times New Roman"/>
          <w:color w:val="000000" w:themeColor="text1"/>
        </w:rPr>
        <w:t>у основи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8D0AE7" w:rsidRPr="00B95461">
        <w:rPr>
          <w:rFonts w:ascii="Times New Roman" w:hAnsi="Times New Roman" w:cs="Times New Roman"/>
          <w:color w:val="000000" w:themeColor="text1"/>
        </w:rPr>
        <w:t>Пр+Сп</w:t>
      </w:r>
      <w:r w:rsidR="00F2705D" w:rsidRPr="00B95461">
        <w:rPr>
          <w:rFonts w:ascii="Times New Roman" w:hAnsi="Times New Roman" w:cs="Times New Roman"/>
          <w:color w:val="000000" w:themeColor="text1"/>
        </w:rPr>
        <w:t xml:space="preserve"> (зграда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бр. 2 са КП 12/7 је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укупн</w:t>
      </w:r>
      <w:r w:rsidR="00867B9F" w:rsidRPr="00B95461">
        <w:rPr>
          <w:rFonts w:ascii="Times New Roman" w:hAnsi="Times New Roman" w:cs="Times New Roman"/>
          <w:color w:val="000000" w:themeColor="text1"/>
        </w:rPr>
        <w:t>е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површине 1077 м</w:t>
      </w:r>
      <w:r w:rsidR="00F2705D" w:rsidRPr="00B95461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F2705D" w:rsidRPr="00B95461">
        <w:rPr>
          <w:rFonts w:ascii="Times New Roman" w:hAnsi="Times New Roman" w:cs="Times New Roman"/>
          <w:color w:val="000000" w:themeColor="text1"/>
        </w:rPr>
        <w:t xml:space="preserve"> у основи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од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чега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се 878 м</w:t>
      </w:r>
      <w:r w:rsidR="00F2705D" w:rsidRPr="00B95461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062012" w:rsidRPr="00B95461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налази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на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парцели 12/7 а преостали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део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од 199м</w:t>
      </w:r>
      <w:r w:rsidR="00F2705D" w:rsidRPr="00B95461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062012" w:rsidRPr="00B95461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се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налази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на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парцели 12/9</w:t>
      </w:r>
      <w:r w:rsidR="00062012" w:rsidRPr="00B95461">
        <w:rPr>
          <w:rFonts w:ascii="Times New Roman" w:hAnsi="Times New Roman" w:cs="Times New Roman"/>
          <w:color w:val="000000" w:themeColor="text1"/>
        </w:rPr>
        <w:t>, парцела 12/9 није у власништву стечајног дужника и она није предмет продаје</w:t>
      </w:r>
      <w:r w:rsidR="00F2705D" w:rsidRPr="00B95461">
        <w:rPr>
          <w:rFonts w:ascii="Times New Roman" w:hAnsi="Times New Roman" w:cs="Times New Roman"/>
          <w:color w:val="FF0000"/>
        </w:rPr>
        <w:t>)</w:t>
      </w:r>
      <w:r w:rsidR="00062012" w:rsidRPr="00B95461">
        <w:rPr>
          <w:rFonts w:ascii="Times New Roman" w:hAnsi="Times New Roman" w:cs="Times New Roman"/>
          <w:color w:val="FF0000"/>
        </w:rPr>
        <w:t xml:space="preserve"> </w:t>
      </w:r>
      <w:r w:rsidR="00867B9F" w:rsidRPr="00B95461">
        <w:rPr>
          <w:rFonts w:ascii="Times New Roman" w:hAnsi="Times New Roman" w:cs="Times New Roman"/>
          <w:color w:val="000000" w:themeColor="text1"/>
        </w:rPr>
        <w:t>Нето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867B9F" w:rsidRPr="00B95461">
        <w:rPr>
          <w:rFonts w:ascii="Times New Roman" w:hAnsi="Times New Roman" w:cs="Times New Roman"/>
          <w:color w:val="000000" w:themeColor="text1"/>
        </w:rPr>
        <w:t>површине :</w:t>
      </w:r>
      <w:r w:rsidR="00867B9F" w:rsidRPr="00B95461">
        <w:rPr>
          <w:rFonts w:ascii="Times New Roman" w:hAnsi="Times New Roman" w:cs="Times New Roman"/>
        </w:rPr>
        <w:t xml:space="preserve"> 1303,87m</w:t>
      </w:r>
      <w:r w:rsidR="00867B9F" w:rsidRPr="00B95461">
        <w:rPr>
          <w:rFonts w:ascii="Times New Roman" w:hAnsi="Times New Roman" w:cs="Times New Roman"/>
          <w:vertAlign w:val="superscript"/>
        </w:rPr>
        <w:t>2</w:t>
      </w:r>
      <w:r w:rsidR="00867B9F" w:rsidRPr="00B95461">
        <w:rPr>
          <w:rFonts w:ascii="Times New Roman" w:hAnsi="Times New Roman" w:cs="Times New Roman"/>
        </w:rPr>
        <w:t xml:space="preserve"> (на КП 12/7) + 268,63 m</w:t>
      </w:r>
      <w:r w:rsidR="00867B9F" w:rsidRPr="00B95461">
        <w:rPr>
          <w:rFonts w:ascii="Times New Roman" w:hAnsi="Times New Roman" w:cs="Times New Roman"/>
          <w:vertAlign w:val="superscript"/>
        </w:rPr>
        <w:t>2</w:t>
      </w:r>
      <w:r w:rsidR="00062012" w:rsidRPr="00B95461">
        <w:rPr>
          <w:rFonts w:ascii="Times New Roman" w:hAnsi="Times New Roman" w:cs="Times New Roman"/>
          <w:vertAlign w:val="superscript"/>
        </w:rPr>
        <w:t xml:space="preserve"> </w:t>
      </w:r>
      <w:r w:rsidR="00867B9F" w:rsidRPr="00B95461">
        <w:rPr>
          <w:rFonts w:ascii="Times New Roman" w:hAnsi="Times New Roman" w:cs="Times New Roman"/>
        </w:rPr>
        <w:t>(на КП 12/9)</w:t>
      </w:r>
      <w:r w:rsidR="00B373D8" w:rsidRPr="00B95461">
        <w:rPr>
          <w:rFonts w:ascii="Times New Roman" w:hAnsi="Times New Roman" w:cs="Times New Roman"/>
          <w:color w:val="000000" w:themeColor="text1"/>
        </w:rPr>
        <w:t>;</w:t>
      </w:r>
    </w:p>
    <w:p w:rsidR="00B373D8" w:rsidRPr="00B95461" w:rsidRDefault="008D0AE7" w:rsidP="0018706B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95461">
        <w:rPr>
          <w:rFonts w:ascii="Times New Roman" w:hAnsi="Times New Roman" w:cs="Times New Roman"/>
          <w:color w:val="000000" w:themeColor="text1"/>
        </w:rPr>
        <w:t>Објекат</w:t>
      </w:r>
      <w:r w:rsidR="00B95461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B373D8" w:rsidRPr="00B95461">
        <w:rPr>
          <w:rFonts w:ascii="Times New Roman" w:hAnsi="Times New Roman" w:cs="Times New Roman"/>
          <w:color w:val="000000" w:themeColor="text1"/>
        </w:rPr>
        <w:t>бр.</w:t>
      </w:r>
      <w:r w:rsidRPr="00B95461">
        <w:rPr>
          <w:rFonts w:ascii="Times New Roman" w:hAnsi="Times New Roman" w:cs="Times New Roman"/>
          <w:color w:val="000000" w:themeColor="text1"/>
        </w:rPr>
        <w:t>3</w:t>
      </w:r>
      <w:r w:rsidR="00B373D8" w:rsidRPr="00B95461">
        <w:rPr>
          <w:rFonts w:ascii="Times New Roman" w:hAnsi="Times New Roman" w:cs="Times New Roman"/>
          <w:color w:val="000000" w:themeColor="text1"/>
        </w:rPr>
        <w:t xml:space="preserve"> (</w:t>
      </w:r>
      <w:r w:rsidRPr="00B95461">
        <w:rPr>
          <w:rFonts w:ascii="Times New Roman" w:hAnsi="Times New Roman" w:cs="Times New Roman"/>
          <w:color w:val="000000" w:themeColor="text1"/>
        </w:rPr>
        <w:t>Зграда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B373D8" w:rsidRPr="00B95461">
        <w:rPr>
          <w:rFonts w:ascii="Times New Roman" w:hAnsi="Times New Roman" w:cs="Times New Roman"/>
          <w:color w:val="000000" w:themeColor="text1"/>
        </w:rPr>
        <w:t>пословних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B373D8" w:rsidRPr="00B95461">
        <w:rPr>
          <w:rFonts w:ascii="Times New Roman" w:hAnsi="Times New Roman" w:cs="Times New Roman"/>
          <w:color w:val="000000" w:themeColor="text1"/>
        </w:rPr>
        <w:t>услуга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B373D8" w:rsidRPr="00B95461">
        <w:rPr>
          <w:rFonts w:ascii="Times New Roman" w:hAnsi="Times New Roman" w:cs="Times New Roman"/>
          <w:color w:val="000000" w:themeColor="text1"/>
        </w:rPr>
        <w:t>-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Pr="00B95461">
        <w:rPr>
          <w:rFonts w:ascii="Times New Roman" w:hAnsi="Times New Roman" w:cs="Times New Roman"/>
          <w:color w:val="000000" w:themeColor="text1"/>
        </w:rPr>
        <w:t>МАГАЦИН</w:t>
      </w:r>
      <w:r w:rsidR="00B373D8" w:rsidRPr="00B95461">
        <w:rPr>
          <w:rFonts w:ascii="Times New Roman" w:hAnsi="Times New Roman" w:cs="Times New Roman"/>
          <w:color w:val="000000" w:themeColor="text1"/>
        </w:rPr>
        <w:t>), на КП-</w:t>
      </w:r>
      <w:r w:rsidRPr="00B95461">
        <w:rPr>
          <w:rFonts w:ascii="Times New Roman" w:hAnsi="Times New Roman" w:cs="Times New Roman"/>
          <w:color w:val="000000" w:themeColor="text1"/>
        </w:rPr>
        <w:t>12</w:t>
      </w:r>
      <w:r w:rsidR="00B373D8" w:rsidRPr="00B95461">
        <w:rPr>
          <w:rFonts w:ascii="Times New Roman" w:hAnsi="Times New Roman" w:cs="Times New Roman"/>
          <w:color w:val="000000" w:themeColor="text1"/>
        </w:rPr>
        <w:t xml:space="preserve">/7 КО </w:t>
      </w:r>
      <w:r w:rsidRPr="00B95461">
        <w:rPr>
          <w:rFonts w:ascii="Times New Roman" w:hAnsi="Times New Roman" w:cs="Times New Roman"/>
          <w:color w:val="000000" w:themeColor="text1"/>
        </w:rPr>
        <w:t>Ниш – Црвени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Pr="00B95461">
        <w:rPr>
          <w:rFonts w:ascii="Times New Roman" w:hAnsi="Times New Roman" w:cs="Times New Roman"/>
          <w:color w:val="000000" w:themeColor="text1"/>
        </w:rPr>
        <w:t>Крст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Pr="00B95461">
        <w:rPr>
          <w:rFonts w:ascii="Times New Roman" w:hAnsi="Times New Roman" w:cs="Times New Roman"/>
          <w:color w:val="000000" w:themeColor="text1"/>
        </w:rPr>
        <w:t>уписано у ЛН број 1141, површине 252</w:t>
      </w:r>
      <w:r w:rsidR="00B373D8" w:rsidRPr="00B95461">
        <w:rPr>
          <w:rFonts w:ascii="Times New Roman" w:hAnsi="Times New Roman" w:cs="Times New Roman"/>
          <w:color w:val="000000" w:themeColor="text1"/>
        </w:rPr>
        <w:t xml:space="preserve"> м</w:t>
      </w:r>
      <w:r w:rsidR="00B373D8" w:rsidRPr="00B95461">
        <w:rPr>
          <w:rFonts w:ascii="Times New Roman" w:hAnsi="Times New Roman" w:cs="Times New Roman"/>
          <w:color w:val="000000" w:themeColor="text1"/>
          <w:vertAlign w:val="superscript"/>
        </w:rPr>
        <w:t xml:space="preserve">2 </w:t>
      </w:r>
      <w:r w:rsidRPr="00B95461">
        <w:rPr>
          <w:rFonts w:ascii="Times New Roman" w:hAnsi="Times New Roman" w:cs="Times New Roman"/>
          <w:color w:val="000000" w:themeColor="text1"/>
        </w:rPr>
        <w:t>у основи ПР+СП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867B9F" w:rsidRPr="00B95461">
        <w:rPr>
          <w:rFonts w:ascii="Times New Roman" w:hAnsi="Times New Roman" w:cs="Times New Roman"/>
          <w:color w:val="000000" w:themeColor="text1"/>
        </w:rPr>
        <w:t>нето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867B9F" w:rsidRPr="00B95461">
        <w:rPr>
          <w:rFonts w:ascii="Times New Roman" w:hAnsi="Times New Roman" w:cs="Times New Roman"/>
          <w:color w:val="000000" w:themeColor="text1"/>
        </w:rPr>
        <w:t xml:space="preserve">површине: 387,89 </w:t>
      </w:r>
      <w:r w:rsidR="00867B9F" w:rsidRPr="00B95461">
        <w:rPr>
          <w:rFonts w:ascii="Times New Roman" w:hAnsi="Times New Roman" w:cs="Times New Roman"/>
        </w:rPr>
        <w:t>m</w:t>
      </w:r>
      <w:r w:rsidR="00867B9F" w:rsidRPr="00B95461">
        <w:rPr>
          <w:rFonts w:ascii="Times New Roman" w:hAnsi="Times New Roman" w:cs="Times New Roman"/>
          <w:vertAlign w:val="superscript"/>
        </w:rPr>
        <w:t>2</w:t>
      </w:r>
      <w:r w:rsidR="00F2705D" w:rsidRPr="00B95461">
        <w:rPr>
          <w:rFonts w:ascii="Times New Roman" w:hAnsi="Times New Roman" w:cs="Times New Roman"/>
          <w:color w:val="000000" w:themeColor="text1"/>
        </w:rPr>
        <w:t>;</w:t>
      </w:r>
    </w:p>
    <w:p w:rsidR="001D49BF" w:rsidRPr="00B95461" w:rsidRDefault="008D0AE7" w:rsidP="0018706B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95461">
        <w:rPr>
          <w:rFonts w:ascii="Times New Roman" w:hAnsi="Times New Roman" w:cs="Times New Roman"/>
          <w:color w:val="000000" w:themeColor="text1"/>
        </w:rPr>
        <w:t>Објекат бр.4</w:t>
      </w:r>
      <w:r w:rsidR="00B373D8" w:rsidRPr="00B95461">
        <w:rPr>
          <w:rFonts w:ascii="Times New Roman" w:hAnsi="Times New Roman" w:cs="Times New Roman"/>
          <w:color w:val="000000" w:themeColor="text1"/>
        </w:rPr>
        <w:t xml:space="preserve"> (</w:t>
      </w:r>
      <w:r w:rsidRPr="00B95461">
        <w:rPr>
          <w:rFonts w:ascii="Times New Roman" w:hAnsi="Times New Roman" w:cs="Times New Roman"/>
          <w:color w:val="000000" w:themeColor="text1"/>
        </w:rPr>
        <w:t>Део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Pr="00B95461">
        <w:rPr>
          <w:rFonts w:ascii="Times New Roman" w:hAnsi="Times New Roman" w:cs="Times New Roman"/>
          <w:color w:val="000000" w:themeColor="text1"/>
        </w:rPr>
        <w:t>зграде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Pr="00B95461">
        <w:rPr>
          <w:rFonts w:ascii="Times New Roman" w:hAnsi="Times New Roman" w:cs="Times New Roman"/>
          <w:color w:val="000000" w:themeColor="text1"/>
        </w:rPr>
        <w:t>пословних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Pr="00B95461">
        <w:rPr>
          <w:rFonts w:ascii="Times New Roman" w:hAnsi="Times New Roman" w:cs="Times New Roman"/>
          <w:color w:val="000000" w:themeColor="text1"/>
        </w:rPr>
        <w:t>услуга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Pr="00B95461">
        <w:rPr>
          <w:rFonts w:ascii="Times New Roman" w:hAnsi="Times New Roman" w:cs="Times New Roman"/>
          <w:color w:val="000000" w:themeColor="text1"/>
        </w:rPr>
        <w:t>-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Pr="00B95461">
        <w:rPr>
          <w:rFonts w:ascii="Times New Roman" w:hAnsi="Times New Roman" w:cs="Times New Roman"/>
          <w:color w:val="000000" w:themeColor="text1"/>
        </w:rPr>
        <w:t>ЗГРАДА ХЛАДЊАЧЕ</w:t>
      </w:r>
      <w:r w:rsidR="00B373D8" w:rsidRPr="00B95461">
        <w:rPr>
          <w:rFonts w:ascii="Times New Roman" w:hAnsi="Times New Roman" w:cs="Times New Roman"/>
          <w:color w:val="000000" w:themeColor="text1"/>
        </w:rPr>
        <w:t>), на КП-</w:t>
      </w:r>
      <w:r w:rsidRPr="00B95461">
        <w:rPr>
          <w:rFonts w:ascii="Times New Roman" w:hAnsi="Times New Roman" w:cs="Times New Roman"/>
          <w:color w:val="000000" w:themeColor="text1"/>
        </w:rPr>
        <w:t xml:space="preserve">12/9 </w:t>
      </w:r>
      <w:r w:rsidR="00B373D8" w:rsidRPr="00B95461">
        <w:rPr>
          <w:rFonts w:ascii="Times New Roman" w:hAnsi="Times New Roman" w:cs="Times New Roman"/>
          <w:color w:val="000000" w:themeColor="text1"/>
        </w:rPr>
        <w:t xml:space="preserve">КО </w:t>
      </w:r>
      <w:r w:rsidRPr="00B95461">
        <w:rPr>
          <w:rFonts w:ascii="Times New Roman" w:hAnsi="Times New Roman" w:cs="Times New Roman"/>
          <w:color w:val="000000" w:themeColor="text1"/>
        </w:rPr>
        <w:t>Ниш – Црвени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Pr="00B95461">
        <w:rPr>
          <w:rFonts w:ascii="Times New Roman" w:hAnsi="Times New Roman" w:cs="Times New Roman"/>
          <w:color w:val="000000" w:themeColor="text1"/>
        </w:rPr>
        <w:t>Крст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Pr="00B95461">
        <w:rPr>
          <w:rFonts w:ascii="Times New Roman" w:hAnsi="Times New Roman" w:cs="Times New Roman"/>
          <w:color w:val="000000" w:themeColor="text1"/>
        </w:rPr>
        <w:t>уписано у ЛН број 933</w:t>
      </w:r>
      <w:r w:rsidR="00B373D8" w:rsidRPr="00B95461">
        <w:rPr>
          <w:rFonts w:ascii="Times New Roman" w:hAnsi="Times New Roman" w:cs="Times New Roman"/>
          <w:color w:val="000000" w:themeColor="text1"/>
        </w:rPr>
        <w:t>,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Pr="00B95461">
        <w:rPr>
          <w:rFonts w:ascii="Times New Roman" w:hAnsi="Times New Roman" w:cs="Times New Roman"/>
          <w:color w:val="000000" w:themeColor="text1"/>
        </w:rPr>
        <w:t>површине 199 м</w:t>
      </w:r>
      <w:r w:rsidRPr="00B95461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B95461">
        <w:rPr>
          <w:rFonts w:ascii="Times New Roman" w:hAnsi="Times New Roman" w:cs="Times New Roman"/>
          <w:color w:val="000000" w:themeColor="text1"/>
        </w:rPr>
        <w:t xml:space="preserve"> у основи</w:t>
      </w:r>
      <w:r w:rsidR="00F2705D" w:rsidRPr="00B95461">
        <w:rPr>
          <w:rFonts w:ascii="Times New Roman" w:hAnsi="Times New Roman" w:cs="Times New Roman"/>
          <w:color w:val="000000" w:themeColor="text1"/>
        </w:rPr>
        <w:t xml:space="preserve"> (зграда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бр. 2 са КП 12/7 је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укупн</w:t>
      </w:r>
      <w:r w:rsidR="00867B9F" w:rsidRPr="00B95461">
        <w:rPr>
          <w:rFonts w:ascii="Times New Roman" w:hAnsi="Times New Roman" w:cs="Times New Roman"/>
          <w:color w:val="000000" w:themeColor="text1"/>
        </w:rPr>
        <w:t>е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површине 1077 м</w:t>
      </w:r>
      <w:r w:rsidR="00F2705D" w:rsidRPr="00B95461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F2705D" w:rsidRPr="00B95461">
        <w:rPr>
          <w:rFonts w:ascii="Times New Roman" w:hAnsi="Times New Roman" w:cs="Times New Roman"/>
          <w:color w:val="000000" w:themeColor="text1"/>
        </w:rPr>
        <w:t xml:space="preserve"> у основи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од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чега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се 878 м</w:t>
      </w:r>
      <w:r w:rsidR="00F2705D" w:rsidRPr="00B95461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062012" w:rsidRPr="00B95461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налази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на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парцели 12/7 а преостали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део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од 199м2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се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налази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на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F2705D" w:rsidRPr="00B95461">
        <w:rPr>
          <w:rFonts w:ascii="Times New Roman" w:hAnsi="Times New Roman" w:cs="Times New Roman"/>
          <w:color w:val="000000" w:themeColor="text1"/>
        </w:rPr>
        <w:t>парцели 12/9</w:t>
      </w:r>
      <w:r w:rsidR="00B95461" w:rsidRPr="00B95461">
        <w:rPr>
          <w:rFonts w:ascii="Times New Roman" w:hAnsi="Times New Roman" w:cs="Times New Roman"/>
          <w:color w:val="000000" w:themeColor="text1"/>
        </w:rPr>
        <w:t>, парцела 12/9 није у власништву стечајног дужни</w:t>
      </w:r>
      <w:r w:rsidR="007E3B38">
        <w:rPr>
          <w:rFonts w:ascii="Times New Roman" w:hAnsi="Times New Roman" w:cs="Times New Roman"/>
          <w:color w:val="000000" w:themeColor="text1"/>
        </w:rPr>
        <w:t>ка и она није предмет продаје</w:t>
      </w:r>
      <w:r w:rsidR="00F2705D" w:rsidRPr="00B95461">
        <w:rPr>
          <w:rFonts w:ascii="Times New Roman" w:hAnsi="Times New Roman" w:cs="Times New Roman"/>
          <w:color w:val="000000" w:themeColor="text1"/>
        </w:rPr>
        <w:t>)</w:t>
      </w:r>
      <w:r w:rsidR="00062012" w:rsidRPr="00B95461">
        <w:rPr>
          <w:rFonts w:ascii="Times New Roman" w:hAnsi="Times New Roman" w:cs="Times New Roman"/>
          <w:color w:val="000000" w:themeColor="text1"/>
        </w:rPr>
        <w:t xml:space="preserve"> </w:t>
      </w:r>
      <w:r w:rsidR="00867B9F" w:rsidRPr="00B95461">
        <w:rPr>
          <w:rFonts w:ascii="Times New Roman" w:hAnsi="Times New Roman" w:cs="Times New Roman"/>
          <w:color w:val="000000" w:themeColor="text1"/>
        </w:rPr>
        <w:t>нето површине:1303,87</w:t>
      </w:r>
      <w:r w:rsidR="00867B9F" w:rsidRPr="00B95461">
        <w:rPr>
          <w:rFonts w:ascii="Times New Roman" w:hAnsi="Times New Roman" w:cs="Times New Roman"/>
        </w:rPr>
        <w:t>m</w:t>
      </w:r>
      <w:r w:rsidR="00867B9F" w:rsidRPr="00B95461">
        <w:rPr>
          <w:rFonts w:ascii="Times New Roman" w:hAnsi="Times New Roman" w:cs="Times New Roman"/>
          <w:vertAlign w:val="superscript"/>
        </w:rPr>
        <w:t xml:space="preserve">2 </w:t>
      </w:r>
      <w:r w:rsidR="00867B9F" w:rsidRPr="00B95461">
        <w:rPr>
          <w:rFonts w:ascii="Times New Roman" w:hAnsi="Times New Roman" w:cs="Times New Roman"/>
        </w:rPr>
        <w:t>(на KP12/7) + 268,63 m</w:t>
      </w:r>
      <w:r w:rsidR="00867B9F" w:rsidRPr="00B95461">
        <w:rPr>
          <w:rFonts w:ascii="Times New Roman" w:hAnsi="Times New Roman" w:cs="Times New Roman"/>
          <w:vertAlign w:val="superscript"/>
        </w:rPr>
        <w:t>2</w:t>
      </w:r>
      <w:r w:rsidR="00867B9F" w:rsidRPr="00B95461">
        <w:rPr>
          <w:rFonts w:ascii="Times New Roman" w:hAnsi="Times New Roman" w:cs="Times New Roman"/>
        </w:rPr>
        <w:t xml:space="preserve"> (на КП 12/9)</w:t>
      </w:r>
      <w:r w:rsidR="001D49BF" w:rsidRPr="00B95461">
        <w:rPr>
          <w:rFonts w:ascii="Times New Roman" w:hAnsi="Times New Roman" w:cs="Times New Roman"/>
          <w:color w:val="000000" w:themeColor="text1"/>
        </w:rPr>
        <w:t>;</w:t>
      </w:r>
    </w:p>
    <w:p w:rsidR="00F2705D" w:rsidRPr="00B95461" w:rsidRDefault="001D49BF" w:rsidP="0018706B">
      <w:pPr>
        <w:widowControl w:val="0"/>
        <w:numPr>
          <w:ilvl w:val="0"/>
          <w:numId w:val="21"/>
        </w:numPr>
        <w:spacing w:before="40"/>
        <w:jc w:val="both"/>
        <w:rPr>
          <w:color w:val="000000" w:themeColor="text1"/>
        </w:rPr>
      </w:pPr>
      <w:r w:rsidRPr="00B95461">
        <w:rPr>
          <w:color w:val="000000" w:themeColor="text1"/>
        </w:rPr>
        <w:t>Земљиште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под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зградом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објектом и остало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вештачки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створено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неплодно у укупној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површини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од 1492 м</w:t>
      </w:r>
      <w:r w:rsidRPr="00B95461">
        <w:rPr>
          <w:color w:val="000000" w:themeColor="text1"/>
          <w:vertAlign w:val="superscript"/>
        </w:rPr>
        <w:t>2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 КП 12/7 КО Ниш – Црвени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Крст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уписано у ЛН број 1141.</w:t>
      </w:r>
    </w:p>
    <w:p w:rsidR="001D49BF" w:rsidRPr="00B95461" w:rsidRDefault="001D49BF" w:rsidP="0018706B">
      <w:pPr>
        <w:widowControl w:val="0"/>
        <w:numPr>
          <w:ilvl w:val="0"/>
          <w:numId w:val="21"/>
        </w:numPr>
        <w:spacing w:before="40"/>
        <w:jc w:val="both"/>
        <w:rPr>
          <w:color w:val="000000" w:themeColor="text1"/>
        </w:rPr>
      </w:pPr>
      <w:r w:rsidRPr="00B95461">
        <w:rPr>
          <w:color w:val="000000" w:themeColor="text1"/>
        </w:rPr>
        <w:t>Опрема, машине, возила и мобилијар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по</w:t>
      </w:r>
      <w:r w:rsidR="00062012" w:rsidRP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спецификацији</w:t>
      </w:r>
      <w:r w:rsidR="00062012" w:rsidRPr="00B95461">
        <w:rPr>
          <w:color w:val="000000" w:themeColor="text1"/>
        </w:rPr>
        <w:t xml:space="preserve"> </w:t>
      </w:r>
      <w:r w:rsidR="0018706B" w:rsidRPr="00B95461">
        <w:rPr>
          <w:color w:val="000000" w:themeColor="text1"/>
        </w:rPr>
        <w:t>из продајне документације.</w:t>
      </w:r>
    </w:p>
    <w:p w:rsidR="00F2705D" w:rsidRPr="00B95461" w:rsidRDefault="00F2705D" w:rsidP="00F2705D">
      <w:pPr>
        <w:widowControl w:val="0"/>
        <w:spacing w:before="40"/>
        <w:jc w:val="both"/>
        <w:rPr>
          <w:color w:val="000000" w:themeColor="text1"/>
        </w:rPr>
      </w:pPr>
    </w:p>
    <w:p w:rsidR="00357739" w:rsidRPr="00B95461" w:rsidRDefault="00357739" w:rsidP="0018706B">
      <w:pPr>
        <w:ind w:left="-360" w:firstLine="1080"/>
        <w:rPr>
          <w:b/>
          <w:color w:val="000000" w:themeColor="text1"/>
        </w:rPr>
      </w:pPr>
      <w:r w:rsidRPr="00B95461">
        <w:rPr>
          <w:b/>
          <w:color w:val="000000" w:themeColor="text1"/>
        </w:rPr>
        <w:t>Почетна</w:t>
      </w:r>
      <w:r w:rsidR="00062012" w:rsidRPr="00B95461">
        <w:rPr>
          <w:b/>
          <w:color w:val="000000" w:themeColor="text1"/>
        </w:rPr>
        <w:t xml:space="preserve"> </w:t>
      </w:r>
      <w:r w:rsidRPr="00B95461">
        <w:rPr>
          <w:b/>
          <w:color w:val="000000" w:themeColor="text1"/>
        </w:rPr>
        <w:t>цена</w:t>
      </w:r>
      <w:r w:rsidR="00062012" w:rsidRPr="00B95461">
        <w:rPr>
          <w:b/>
          <w:color w:val="000000" w:themeColor="text1"/>
        </w:rPr>
        <w:t xml:space="preserve"> </w:t>
      </w:r>
      <w:r w:rsidR="009B18B7" w:rsidRPr="00B95461">
        <w:rPr>
          <w:b/>
          <w:color w:val="000000" w:themeColor="text1"/>
        </w:rPr>
        <w:t>на</w:t>
      </w:r>
      <w:r w:rsidR="00062012" w:rsidRPr="00B95461">
        <w:rPr>
          <w:b/>
          <w:color w:val="000000" w:themeColor="text1"/>
        </w:rPr>
        <w:t xml:space="preserve"> </w:t>
      </w:r>
      <w:r w:rsidR="009B18B7" w:rsidRPr="00B95461">
        <w:rPr>
          <w:b/>
          <w:color w:val="000000" w:themeColor="text1"/>
        </w:rPr>
        <w:t>јавном</w:t>
      </w:r>
      <w:r w:rsidR="00062012" w:rsidRPr="00B95461">
        <w:rPr>
          <w:b/>
          <w:color w:val="000000" w:themeColor="text1"/>
        </w:rPr>
        <w:t xml:space="preserve"> </w:t>
      </w:r>
      <w:r w:rsidR="009B18B7" w:rsidRPr="00B95461">
        <w:rPr>
          <w:b/>
          <w:color w:val="000000" w:themeColor="text1"/>
        </w:rPr>
        <w:t>надметању</w:t>
      </w:r>
      <w:r w:rsidR="00062012" w:rsidRPr="00B95461">
        <w:rPr>
          <w:b/>
          <w:color w:val="000000" w:themeColor="text1"/>
        </w:rPr>
        <w:t xml:space="preserve"> </w:t>
      </w:r>
      <w:r w:rsidRPr="00B95461">
        <w:rPr>
          <w:b/>
          <w:color w:val="000000" w:themeColor="text1"/>
        </w:rPr>
        <w:t>износи</w:t>
      </w:r>
      <w:r w:rsidR="00062012" w:rsidRPr="00B95461">
        <w:rPr>
          <w:b/>
          <w:color w:val="000000" w:themeColor="text1"/>
        </w:rPr>
        <w:t xml:space="preserve"> </w:t>
      </w:r>
      <w:r w:rsidR="00390510" w:rsidRPr="00B95461">
        <w:rPr>
          <w:b/>
          <w:color w:val="000000" w:themeColor="text1"/>
        </w:rPr>
        <w:t>40.572.071,60</w:t>
      </w:r>
      <w:r w:rsidR="00062012" w:rsidRPr="00B95461">
        <w:rPr>
          <w:b/>
          <w:color w:val="000000" w:themeColor="text1"/>
        </w:rPr>
        <w:t xml:space="preserve"> </w:t>
      </w:r>
      <w:r w:rsidRPr="00B95461">
        <w:rPr>
          <w:b/>
          <w:color w:val="000000" w:themeColor="text1"/>
        </w:rPr>
        <w:t xml:space="preserve">динара. </w:t>
      </w:r>
    </w:p>
    <w:p w:rsidR="003F40CD" w:rsidRPr="00B95461" w:rsidRDefault="00357739" w:rsidP="0018706B">
      <w:pPr>
        <w:ind w:left="-360" w:firstLine="1080"/>
        <w:rPr>
          <w:b/>
          <w:color w:val="000000" w:themeColor="text1"/>
        </w:rPr>
      </w:pPr>
      <w:r w:rsidRPr="00B95461">
        <w:rPr>
          <w:b/>
          <w:color w:val="000000" w:themeColor="text1"/>
        </w:rPr>
        <w:t>Депозит</w:t>
      </w:r>
      <w:r w:rsidR="00062012" w:rsidRPr="00B95461">
        <w:rPr>
          <w:b/>
          <w:color w:val="000000" w:themeColor="text1"/>
        </w:rPr>
        <w:t xml:space="preserve"> </w:t>
      </w:r>
      <w:r w:rsidRPr="00B95461">
        <w:rPr>
          <w:b/>
          <w:color w:val="000000" w:themeColor="text1"/>
        </w:rPr>
        <w:t>за</w:t>
      </w:r>
      <w:r w:rsidR="00062012" w:rsidRPr="00B95461">
        <w:rPr>
          <w:b/>
          <w:color w:val="000000" w:themeColor="text1"/>
        </w:rPr>
        <w:t xml:space="preserve"> </w:t>
      </w:r>
      <w:r w:rsidRPr="00B95461">
        <w:rPr>
          <w:b/>
          <w:color w:val="000000" w:themeColor="text1"/>
        </w:rPr>
        <w:t>учествовање</w:t>
      </w:r>
      <w:r w:rsidR="00062012" w:rsidRPr="00B95461">
        <w:rPr>
          <w:b/>
          <w:color w:val="000000" w:themeColor="text1"/>
        </w:rPr>
        <w:t xml:space="preserve"> </w:t>
      </w:r>
      <w:r w:rsidRPr="00B95461">
        <w:rPr>
          <w:b/>
          <w:color w:val="000000" w:themeColor="text1"/>
        </w:rPr>
        <w:t>на</w:t>
      </w:r>
      <w:r w:rsidR="00062012" w:rsidRPr="00B95461">
        <w:rPr>
          <w:b/>
          <w:color w:val="000000" w:themeColor="text1"/>
        </w:rPr>
        <w:t xml:space="preserve"> </w:t>
      </w:r>
      <w:r w:rsidRPr="00B95461">
        <w:rPr>
          <w:b/>
          <w:color w:val="000000" w:themeColor="text1"/>
        </w:rPr>
        <w:t>јавном</w:t>
      </w:r>
      <w:r w:rsidR="00062012" w:rsidRPr="00B95461">
        <w:rPr>
          <w:b/>
          <w:color w:val="000000" w:themeColor="text1"/>
        </w:rPr>
        <w:t xml:space="preserve"> </w:t>
      </w:r>
      <w:r w:rsidRPr="00B95461">
        <w:rPr>
          <w:b/>
          <w:color w:val="000000" w:themeColor="text1"/>
        </w:rPr>
        <w:t>надметању</w:t>
      </w:r>
      <w:r w:rsidR="00062012" w:rsidRPr="00B95461">
        <w:rPr>
          <w:b/>
          <w:color w:val="000000" w:themeColor="text1"/>
        </w:rPr>
        <w:t xml:space="preserve"> </w:t>
      </w:r>
      <w:r w:rsidRPr="00B95461">
        <w:rPr>
          <w:b/>
          <w:color w:val="000000" w:themeColor="text1"/>
        </w:rPr>
        <w:t>износи</w:t>
      </w:r>
      <w:r w:rsidR="00062012" w:rsidRPr="00B95461">
        <w:rPr>
          <w:b/>
          <w:color w:val="000000" w:themeColor="text1"/>
        </w:rPr>
        <w:t xml:space="preserve"> </w:t>
      </w:r>
      <w:r w:rsidR="00390510" w:rsidRPr="00B95461">
        <w:rPr>
          <w:b/>
          <w:color w:val="000000" w:themeColor="text1"/>
        </w:rPr>
        <w:t>16.228.828,64</w:t>
      </w:r>
      <w:r w:rsidR="00062012" w:rsidRPr="00B95461">
        <w:rPr>
          <w:b/>
          <w:color w:val="000000" w:themeColor="text1"/>
        </w:rPr>
        <w:t xml:space="preserve"> </w:t>
      </w:r>
      <w:r w:rsidRPr="00B95461">
        <w:rPr>
          <w:b/>
          <w:color w:val="000000" w:themeColor="text1"/>
        </w:rPr>
        <w:t>динара.</w:t>
      </w:r>
    </w:p>
    <w:p w:rsidR="00357739" w:rsidRPr="00B95461" w:rsidRDefault="00357739" w:rsidP="003F40CD">
      <w:pPr>
        <w:ind w:left="-360"/>
        <w:rPr>
          <w:b/>
          <w:color w:val="000000" w:themeColor="text1"/>
        </w:rPr>
      </w:pPr>
    </w:p>
    <w:p w:rsidR="00892ADA" w:rsidRPr="00B95461" w:rsidRDefault="00892ADA" w:rsidP="0018706B">
      <w:pPr>
        <w:ind w:firstLine="720"/>
        <w:jc w:val="both"/>
        <w:rPr>
          <w:color w:val="000000" w:themeColor="text1"/>
        </w:rPr>
      </w:pPr>
      <w:r w:rsidRPr="00B95461">
        <w:rPr>
          <w:color w:val="000000" w:themeColor="text1"/>
        </w:rPr>
        <w:t>Право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учешће у поступку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продаје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имају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сва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правна и физичка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лица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која:</w:t>
      </w:r>
    </w:p>
    <w:p w:rsidR="00892ADA" w:rsidRPr="00B95461" w:rsidRDefault="00892ADA" w:rsidP="00892ADA">
      <w:pPr>
        <w:numPr>
          <w:ilvl w:val="0"/>
          <w:numId w:val="6"/>
        </w:numPr>
        <w:jc w:val="both"/>
        <w:rPr>
          <w:color w:val="000000" w:themeColor="text1"/>
        </w:rPr>
      </w:pPr>
      <w:r w:rsidRPr="00B95461">
        <w:rPr>
          <w:color w:val="000000" w:themeColor="text1"/>
        </w:rPr>
        <w:t>након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добијања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профактуре, изврше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уплату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ради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откупа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прод</w:t>
      </w:r>
      <w:r w:rsidR="001D49BF" w:rsidRPr="00B95461">
        <w:rPr>
          <w:color w:val="000000" w:themeColor="text1"/>
        </w:rPr>
        <w:t>ајне</w:t>
      </w:r>
      <w:r w:rsidR="00B95461">
        <w:rPr>
          <w:color w:val="000000" w:themeColor="text1"/>
        </w:rPr>
        <w:t xml:space="preserve"> </w:t>
      </w:r>
      <w:r w:rsidR="001D49BF" w:rsidRPr="00B95461">
        <w:rPr>
          <w:color w:val="000000" w:themeColor="text1"/>
        </w:rPr>
        <w:t>документације у износу</w:t>
      </w:r>
      <w:r w:rsidR="00B95461">
        <w:rPr>
          <w:color w:val="000000" w:themeColor="text1"/>
        </w:rPr>
        <w:t xml:space="preserve"> </w:t>
      </w:r>
      <w:r w:rsidR="001D49BF" w:rsidRPr="00B95461">
        <w:rPr>
          <w:color w:val="000000" w:themeColor="text1"/>
        </w:rPr>
        <w:t>од</w:t>
      </w:r>
      <w:r w:rsidR="00B95461">
        <w:rPr>
          <w:color w:val="000000" w:themeColor="text1"/>
        </w:rPr>
        <w:t xml:space="preserve"> </w:t>
      </w:r>
      <w:r w:rsidR="001D49BF" w:rsidRPr="00B95461">
        <w:t>1</w:t>
      </w:r>
      <w:r w:rsidR="004F259B" w:rsidRPr="00B95461">
        <w:t>5</w:t>
      </w:r>
      <w:r w:rsidRPr="00B95461">
        <w:t>0.000,00</w:t>
      </w:r>
      <w:r w:rsidR="001D49BF" w:rsidRPr="00B95461">
        <w:rPr>
          <w:color w:val="000000" w:themeColor="text1"/>
        </w:rPr>
        <w:t>динара + ПДВ, укупно</w:t>
      </w:r>
      <w:r w:rsidR="001D49BF" w:rsidRPr="00B95461">
        <w:t>1</w:t>
      </w:r>
      <w:r w:rsidR="004F259B" w:rsidRPr="00B95461">
        <w:t>8</w:t>
      </w:r>
      <w:r w:rsidR="001D49BF" w:rsidRPr="00B95461">
        <w:t>0</w:t>
      </w:r>
      <w:r w:rsidRPr="00B95461">
        <w:t>.000,00</w:t>
      </w:r>
      <w:r w:rsidR="00B95461">
        <w:t xml:space="preserve"> </w:t>
      </w:r>
      <w:r w:rsidRPr="00B95461">
        <w:rPr>
          <w:color w:val="000000" w:themeColor="text1"/>
        </w:rPr>
        <w:t>динара и преузму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продајну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документацију. Профактура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се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може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преузети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сваког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радног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дана у периоду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од 09 до 13 часова у просторијама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стечајног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управника у Нишу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ул.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  <w:bdr w:val="none" w:sz="0" w:space="0" w:color="auto" w:frame="1"/>
          <w:lang w:eastAsia="sr-Latn-CS"/>
        </w:rPr>
        <w:t>Цара</w:t>
      </w:r>
      <w:r w:rsidR="00B95461">
        <w:rPr>
          <w:color w:val="000000" w:themeColor="text1"/>
          <w:bdr w:val="none" w:sz="0" w:space="0" w:color="auto" w:frame="1"/>
          <w:lang w:eastAsia="sr-Latn-CS"/>
        </w:rPr>
        <w:t xml:space="preserve"> </w:t>
      </w:r>
      <w:r w:rsidRPr="00B95461">
        <w:rPr>
          <w:color w:val="000000" w:themeColor="text1"/>
          <w:bdr w:val="none" w:sz="0" w:space="0" w:color="auto" w:frame="1"/>
          <w:lang w:eastAsia="sr-Latn-CS"/>
        </w:rPr>
        <w:t>Душана</w:t>
      </w:r>
      <w:r w:rsidR="00B95461">
        <w:rPr>
          <w:color w:val="000000" w:themeColor="text1"/>
          <w:bdr w:val="none" w:sz="0" w:space="0" w:color="auto" w:frame="1"/>
          <w:lang w:eastAsia="sr-Latn-CS"/>
        </w:rPr>
        <w:t xml:space="preserve"> </w:t>
      </w:r>
      <w:r w:rsidRPr="00B95461">
        <w:rPr>
          <w:color w:val="000000" w:themeColor="text1"/>
          <w:bdr w:val="none" w:sz="0" w:space="0" w:color="auto" w:frame="1"/>
          <w:lang w:eastAsia="sr-Latn-CS"/>
        </w:rPr>
        <w:t>број 54, ПЦ Душанов</w:t>
      </w:r>
      <w:r w:rsidR="00B95461">
        <w:rPr>
          <w:color w:val="000000" w:themeColor="text1"/>
          <w:bdr w:val="none" w:sz="0" w:space="0" w:color="auto" w:frame="1"/>
          <w:lang w:eastAsia="sr-Latn-CS"/>
        </w:rPr>
        <w:t xml:space="preserve"> </w:t>
      </w:r>
      <w:r w:rsidRPr="00B95461">
        <w:rPr>
          <w:color w:val="000000" w:themeColor="text1"/>
          <w:bdr w:val="none" w:sz="0" w:space="0" w:color="auto" w:frame="1"/>
          <w:lang w:eastAsia="sr-Latn-CS"/>
        </w:rPr>
        <w:t>базар, спрат 1, локал 119</w:t>
      </w:r>
      <w:r w:rsidRPr="00B95461">
        <w:rPr>
          <w:color w:val="000000" w:themeColor="text1"/>
        </w:rPr>
        <w:t>, уз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обавезну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најаву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стечајном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управнику. Рок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за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откуп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продајне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документације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је</w:t>
      </w:r>
      <w:r w:rsidR="00B95461">
        <w:rPr>
          <w:color w:val="000000" w:themeColor="text1"/>
        </w:rPr>
        <w:t xml:space="preserve"> </w:t>
      </w:r>
      <w:r w:rsidR="00A33A28" w:rsidRPr="00B95461">
        <w:rPr>
          <w:color w:val="000000" w:themeColor="text1"/>
        </w:rPr>
        <w:t>2</w:t>
      </w:r>
      <w:r w:rsidR="002860BA" w:rsidRPr="00B95461">
        <w:rPr>
          <w:color w:val="000000" w:themeColor="text1"/>
        </w:rPr>
        <w:t>1</w:t>
      </w:r>
      <w:r w:rsidR="00DE576C" w:rsidRPr="00B95461">
        <w:rPr>
          <w:bCs/>
          <w:color w:val="000000" w:themeColor="text1"/>
        </w:rPr>
        <w:t>.0</w:t>
      </w:r>
      <w:r w:rsidR="004C2F34" w:rsidRPr="00B95461">
        <w:rPr>
          <w:bCs/>
          <w:color w:val="000000" w:themeColor="text1"/>
        </w:rPr>
        <w:t>5</w:t>
      </w:r>
      <w:r w:rsidR="001D49BF" w:rsidRPr="00B95461">
        <w:rPr>
          <w:bCs/>
          <w:color w:val="000000" w:themeColor="text1"/>
        </w:rPr>
        <w:t>.2021</w:t>
      </w:r>
      <w:r w:rsidRPr="00B95461">
        <w:rPr>
          <w:bCs/>
          <w:color w:val="000000" w:themeColor="text1"/>
        </w:rPr>
        <w:t>. године;</w:t>
      </w:r>
    </w:p>
    <w:p w:rsidR="00892ADA" w:rsidRPr="00B95461" w:rsidRDefault="00892ADA" w:rsidP="00892ADA">
      <w:pPr>
        <w:numPr>
          <w:ilvl w:val="0"/>
          <w:numId w:val="6"/>
        </w:numPr>
        <w:jc w:val="both"/>
        <w:rPr>
          <w:color w:val="000000" w:themeColor="text1"/>
        </w:rPr>
      </w:pPr>
      <w:r w:rsidRPr="00B95461">
        <w:rPr>
          <w:color w:val="000000" w:themeColor="text1"/>
        </w:rPr>
        <w:t>уплате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депозит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текући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рачун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стечајног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дужника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 xml:space="preserve">бр: </w:t>
      </w:r>
      <w:r w:rsidR="001D49BF" w:rsidRPr="00B95461">
        <w:rPr>
          <w:color w:val="000000" w:themeColor="text1"/>
        </w:rPr>
        <w:t>325</w:t>
      </w:r>
      <w:r w:rsidRPr="00B95461">
        <w:rPr>
          <w:color w:val="000000" w:themeColor="text1"/>
        </w:rPr>
        <w:t>-</w:t>
      </w:r>
      <w:r w:rsidR="001D49BF" w:rsidRPr="00B95461">
        <w:rPr>
          <w:color w:val="000000" w:themeColor="text1"/>
        </w:rPr>
        <w:t>9500700039617</w:t>
      </w:r>
      <w:r w:rsidRPr="00B95461">
        <w:rPr>
          <w:color w:val="000000" w:themeColor="text1"/>
        </w:rPr>
        <w:t>-</w:t>
      </w:r>
      <w:r w:rsidR="001D49BF" w:rsidRPr="00B95461">
        <w:rPr>
          <w:color w:val="000000" w:themeColor="text1"/>
        </w:rPr>
        <w:t>72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код</w:t>
      </w:r>
      <w:r w:rsidR="00B95461">
        <w:rPr>
          <w:color w:val="000000" w:themeColor="text1"/>
        </w:rPr>
        <w:t xml:space="preserve"> </w:t>
      </w:r>
      <w:r w:rsidR="001D49BF" w:rsidRPr="00B95461">
        <w:rPr>
          <w:color w:val="000000" w:themeColor="text1"/>
        </w:rPr>
        <w:t>Војвођанске</w:t>
      </w:r>
      <w:r w:rsidR="00B95461">
        <w:rPr>
          <w:color w:val="000000" w:themeColor="text1"/>
        </w:rPr>
        <w:t xml:space="preserve"> </w:t>
      </w:r>
      <w:r w:rsidR="001D49BF" w:rsidRPr="00B95461">
        <w:rPr>
          <w:color w:val="000000" w:themeColor="text1"/>
        </w:rPr>
        <w:t xml:space="preserve">банке АД </w:t>
      </w:r>
      <w:r w:rsidRPr="00B95461">
        <w:rPr>
          <w:color w:val="000000" w:themeColor="text1"/>
        </w:rPr>
        <w:t>, или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положе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неопозиву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првокласну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банкарску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гаранцију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наплат</w:t>
      </w:r>
      <w:r w:rsidR="00DE576C" w:rsidRPr="00B95461">
        <w:rPr>
          <w:color w:val="000000" w:themeColor="text1"/>
        </w:rPr>
        <w:t>иву</w:t>
      </w:r>
      <w:r w:rsidR="00B95461">
        <w:rPr>
          <w:color w:val="000000" w:themeColor="text1"/>
        </w:rPr>
        <w:t xml:space="preserve"> </w:t>
      </w:r>
      <w:r w:rsidR="00DE576C" w:rsidRPr="00B95461">
        <w:rPr>
          <w:color w:val="000000" w:themeColor="text1"/>
        </w:rPr>
        <w:lastRenderedPageBreak/>
        <w:t>на</w:t>
      </w:r>
      <w:r w:rsidR="00B95461">
        <w:rPr>
          <w:color w:val="000000" w:themeColor="text1"/>
        </w:rPr>
        <w:t xml:space="preserve"> </w:t>
      </w:r>
      <w:r w:rsidR="00DE576C" w:rsidRPr="00B95461">
        <w:rPr>
          <w:color w:val="000000" w:themeColor="text1"/>
        </w:rPr>
        <w:t>први</w:t>
      </w:r>
      <w:r w:rsidR="00B95461">
        <w:rPr>
          <w:color w:val="000000" w:themeColor="text1"/>
        </w:rPr>
        <w:t xml:space="preserve"> </w:t>
      </w:r>
      <w:r w:rsidR="00DE576C" w:rsidRPr="00B95461">
        <w:rPr>
          <w:color w:val="000000" w:themeColor="text1"/>
        </w:rPr>
        <w:t>позив, најкасније</w:t>
      </w:r>
      <w:r w:rsidR="00B95461">
        <w:rPr>
          <w:color w:val="000000" w:themeColor="text1"/>
        </w:rPr>
        <w:t xml:space="preserve"> </w:t>
      </w:r>
      <w:r w:rsidR="00917469" w:rsidRPr="00B95461">
        <w:rPr>
          <w:color w:val="000000" w:themeColor="text1"/>
        </w:rPr>
        <w:t>2</w:t>
      </w:r>
      <w:r w:rsidR="002860BA" w:rsidRPr="00B95461">
        <w:rPr>
          <w:color w:val="000000" w:themeColor="text1"/>
        </w:rPr>
        <w:t>1</w:t>
      </w:r>
      <w:r w:rsidR="00DE576C" w:rsidRPr="00B95461">
        <w:rPr>
          <w:color w:val="000000" w:themeColor="text1"/>
        </w:rPr>
        <w:t>.0</w:t>
      </w:r>
      <w:r w:rsidR="004C2F34" w:rsidRPr="00B95461">
        <w:rPr>
          <w:color w:val="000000" w:themeColor="text1"/>
        </w:rPr>
        <w:t>5</w:t>
      </w:r>
      <w:r w:rsidR="001D49BF" w:rsidRPr="00B95461">
        <w:rPr>
          <w:color w:val="000000" w:themeColor="text1"/>
        </w:rPr>
        <w:t>.2021</w:t>
      </w:r>
      <w:r w:rsidRPr="00B95461">
        <w:rPr>
          <w:color w:val="000000" w:themeColor="text1"/>
        </w:rPr>
        <w:t>. године. У случају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да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се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као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депозит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положи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првокласна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банкарска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гаранција, оригинал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се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мора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доставити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искључиво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лично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стечајном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управнику. Стечајни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управник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ће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по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пријему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извршити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проверу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банкарске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гаранције. Банкарска</w:t>
      </w:r>
      <w:r w:rsidR="00B95461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гаран</w:t>
      </w:r>
      <w:r w:rsidR="00DE576C" w:rsidRPr="00B95461">
        <w:rPr>
          <w:color w:val="000000" w:themeColor="text1"/>
        </w:rPr>
        <w:t>ција</w:t>
      </w:r>
      <w:r w:rsidR="00B95461">
        <w:rPr>
          <w:color w:val="000000" w:themeColor="text1"/>
        </w:rPr>
        <w:t xml:space="preserve"> </w:t>
      </w:r>
      <w:r w:rsidR="00DE576C" w:rsidRPr="00B95461">
        <w:rPr>
          <w:color w:val="000000" w:themeColor="text1"/>
        </w:rPr>
        <w:t>мора</w:t>
      </w:r>
      <w:r w:rsidR="00B95461">
        <w:rPr>
          <w:color w:val="000000" w:themeColor="text1"/>
        </w:rPr>
        <w:t xml:space="preserve"> </w:t>
      </w:r>
      <w:r w:rsidR="00DE576C" w:rsidRPr="00B95461">
        <w:rPr>
          <w:color w:val="000000" w:themeColor="text1"/>
        </w:rPr>
        <w:t>имати</w:t>
      </w:r>
      <w:r w:rsidR="00B95461">
        <w:rPr>
          <w:color w:val="000000" w:themeColor="text1"/>
        </w:rPr>
        <w:t xml:space="preserve"> </w:t>
      </w:r>
      <w:r w:rsidR="00DE576C" w:rsidRPr="00B95461">
        <w:rPr>
          <w:color w:val="000000" w:themeColor="text1"/>
        </w:rPr>
        <w:t>рок</w:t>
      </w:r>
      <w:r w:rsidR="00B95461">
        <w:rPr>
          <w:color w:val="000000" w:themeColor="text1"/>
        </w:rPr>
        <w:t xml:space="preserve"> </w:t>
      </w:r>
      <w:r w:rsidR="00DE576C" w:rsidRPr="00B95461">
        <w:rPr>
          <w:color w:val="000000" w:themeColor="text1"/>
        </w:rPr>
        <w:t>важења</w:t>
      </w:r>
      <w:r w:rsidR="00B95461">
        <w:rPr>
          <w:color w:val="000000" w:themeColor="text1"/>
        </w:rPr>
        <w:t xml:space="preserve"> </w:t>
      </w:r>
      <w:r w:rsidR="00DE576C" w:rsidRPr="00B95461">
        <w:rPr>
          <w:color w:val="000000" w:themeColor="text1"/>
        </w:rPr>
        <w:t>до</w:t>
      </w:r>
      <w:r w:rsidR="00B95461">
        <w:rPr>
          <w:color w:val="000000" w:themeColor="text1"/>
        </w:rPr>
        <w:t xml:space="preserve"> </w:t>
      </w:r>
      <w:r w:rsidR="007A0A8A" w:rsidRPr="00131038">
        <w:t>2</w:t>
      </w:r>
      <w:r w:rsidR="002860BA" w:rsidRPr="00131038">
        <w:t>4</w:t>
      </w:r>
      <w:r w:rsidR="00DE576C" w:rsidRPr="00131038">
        <w:t>.0</w:t>
      </w:r>
      <w:r w:rsidR="007A0A8A" w:rsidRPr="00131038">
        <w:t>8</w:t>
      </w:r>
      <w:r w:rsidRPr="00B95461">
        <w:rPr>
          <w:color w:val="000000" w:themeColor="text1"/>
        </w:rPr>
        <w:t>.2021. године;</w:t>
      </w:r>
    </w:p>
    <w:p w:rsidR="00892ADA" w:rsidRPr="00B95461" w:rsidRDefault="00892ADA" w:rsidP="00892ADA">
      <w:pPr>
        <w:numPr>
          <w:ilvl w:val="0"/>
          <w:numId w:val="6"/>
        </w:numPr>
        <w:jc w:val="both"/>
        <w:rPr>
          <w:color w:val="000000" w:themeColor="text1"/>
        </w:rPr>
      </w:pPr>
      <w:r w:rsidRPr="00B95461">
        <w:rPr>
          <w:color w:val="000000" w:themeColor="text1"/>
        </w:rPr>
        <w:t>потпишу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изјаву о губитку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права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повраћај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депозита, односно о сагласности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да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ће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банкарска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гаранција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бити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наплаћена, у прописаним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случајевима. Изјава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чини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саставни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део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продајне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документације;</w:t>
      </w:r>
    </w:p>
    <w:p w:rsidR="00892ADA" w:rsidRPr="00B95461" w:rsidRDefault="00892ADA" w:rsidP="00892ADA">
      <w:pPr>
        <w:numPr>
          <w:ilvl w:val="0"/>
          <w:numId w:val="6"/>
        </w:numPr>
        <w:jc w:val="both"/>
        <w:rPr>
          <w:color w:val="000000" w:themeColor="text1"/>
        </w:rPr>
      </w:pPr>
      <w:r w:rsidRPr="00B95461">
        <w:rPr>
          <w:color w:val="000000" w:themeColor="text1"/>
        </w:rPr>
        <w:t>се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региструју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као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учесник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јавном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надметању.</w:t>
      </w:r>
    </w:p>
    <w:p w:rsidR="00892ADA" w:rsidRPr="00B95461" w:rsidRDefault="00892ADA" w:rsidP="0018706B">
      <w:pPr>
        <w:ind w:firstLine="360"/>
        <w:jc w:val="both"/>
        <w:rPr>
          <w:color w:val="000000" w:themeColor="text1"/>
        </w:rPr>
      </w:pPr>
      <w:r w:rsidRPr="00B95461">
        <w:rPr>
          <w:color w:val="000000" w:themeColor="text1"/>
        </w:rPr>
        <w:t>Имовина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се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купује у виђеном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стању и може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се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разгледати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адреси: Улица</w:t>
      </w:r>
      <w:r w:rsidR="00131038">
        <w:rPr>
          <w:color w:val="000000" w:themeColor="text1"/>
        </w:rPr>
        <w:t xml:space="preserve"> </w:t>
      </w:r>
      <w:r w:rsidR="001D49BF" w:rsidRPr="00B95461">
        <w:rPr>
          <w:color w:val="000000" w:themeColor="text1"/>
        </w:rPr>
        <w:t>Ваздухопловаца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 xml:space="preserve">бб, </w:t>
      </w:r>
      <w:r w:rsidR="001D49BF" w:rsidRPr="00B95461">
        <w:rPr>
          <w:color w:val="000000" w:themeColor="text1"/>
        </w:rPr>
        <w:t>Ниш</w:t>
      </w:r>
      <w:r w:rsidRPr="00B95461">
        <w:rPr>
          <w:color w:val="000000" w:themeColor="text1"/>
        </w:rPr>
        <w:t>, након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откупа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продајне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докумен</w:t>
      </w:r>
      <w:r w:rsidR="001D49BF" w:rsidRPr="00B95461">
        <w:rPr>
          <w:color w:val="000000" w:themeColor="text1"/>
        </w:rPr>
        <w:t>тације, сваким</w:t>
      </w:r>
      <w:r w:rsidR="00131038">
        <w:rPr>
          <w:color w:val="000000" w:themeColor="text1"/>
        </w:rPr>
        <w:t xml:space="preserve"> </w:t>
      </w:r>
      <w:r w:rsidR="001D49BF" w:rsidRPr="00B95461">
        <w:rPr>
          <w:color w:val="000000" w:themeColor="text1"/>
        </w:rPr>
        <w:t>радним</w:t>
      </w:r>
      <w:r w:rsidR="00131038">
        <w:rPr>
          <w:color w:val="000000" w:themeColor="text1"/>
        </w:rPr>
        <w:t xml:space="preserve"> </w:t>
      </w:r>
      <w:r w:rsidR="001D49BF" w:rsidRPr="00B95461">
        <w:rPr>
          <w:color w:val="000000" w:themeColor="text1"/>
        </w:rPr>
        <w:t>даном</w:t>
      </w:r>
      <w:r w:rsidR="00131038">
        <w:rPr>
          <w:color w:val="000000" w:themeColor="text1"/>
        </w:rPr>
        <w:t xml:space="preserve"> </w:t>
      </w:r>
      <w:r w:rsidR="001D49BF" w:rsidRPr="00B95461">
        <w:rPr>
          <w:color w:val="000000" w:themeColor="text1"/>
        </w:rPr>
        <w:t>од 10</w:t>
      </w:r>
      <w:r w:rsidRPr="00B95461">
        <w:rPr>
          <w:color w:val="000000" w:themeColor="text1"/>
        </w:rPr>
        <w:t>:00 до 1</w:t>
      </w:r>
      <w:r w:rsidR="001D49BF" w:rsidRPr="00B95461">
        <w:rPr>
          <w:color w:val="000000" w:themeColor="text1"/>
        </w:rPr>
        <w:t>4</w:t>
      </w:r>
      <w:r w:rsidRPr="00B95461">
        <w:rPr>
          <w:color w:val="000000" w:themeColor="text1"/>
        </w:rPr>
        <w:t>:00 часова, а најкасније 3 дана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пре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заказане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продаје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уз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претходну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најаву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стечајном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управнику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најмање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један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дан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пре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разгледања.</w:t>
      </w:r>
    </w:p>
    <w:p w:rsidR="00892ADA" w:rsidRPr="00B95461" w:rsidRDefault="00892ADA" w:rsidP="0018706B">
      <w:pPr>
        <w:ind w:firstLine="360"/>
        <w:jc w:val="both"/>
        <w:rPr>
          <w:color w:val="000000" w:themeColor="text1"/>
        </w:rPr>
      </w:pPr>
      <w:r w:rsidRPr="00B95461">
        <w:rPr>
          <w:color w:val="000000" w:themeColor="text1"/>
        </w:rPr>
        <w:t>Након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уплате</w:t>
      </w:r>
      <w:r w:rsidR="00131038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депозита, а најкасније</w:t>
      </w:r>
      <w:r w:rsidR="00131038">
        <w:rPr>
          <w:color w:val="000000" w:themeColor="text1"/>
        </w:rPr>
        <w:t xml:space="preserve"> </w:t>
      </w:r>
      <w:r w:rsidR="00A33A28" w:rsidRPr="00131038">
        <w:t>2</w:t>
      </w:r>
      <w:r w:rsidR="002860BA" w:rsidRPr="00131038">
        <w:t>1</w:t>
      </w:r>
      <w:r w:rsidR="00DE576C" w:rsidRPr="00B95461">
        <w:rPr>
          <w:color w:val="000000" w:themeColor="text1"/>
        </w:rPr>
        <w:t>.0</w:t>
      </w:r>
      <w:r w:rsidR="004C2F34" w:rsidRPr="00B95461">
        <w:rPr>
          <w:color w:val="000000" w:themeColor="text1"/>
        </w:rPr>
        <w:t>5</w:t>
      </w:r>
      <w:r w:rsidR="001D49BF" w:rsidRPr="00B95461">
        <w:rPr>
          <w:color w:val="000000" w:themeColor="text1"/>
        </w:rPr>
        <w:t>.2021</w:t>
      </w:r>
      <w:r w:rsidRPr="00B95461">
        <w:rPr>
          <w:color w:val="000000" w:themeColor="text1"/>
        </w:rPr>
        <w:t>. године, потенцијални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купци, ради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правовремене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евиденције, морају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предати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стечајном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управнику: попуњен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образац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пријаве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за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учешће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јавном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надметању, доказ о уплати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депозита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или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копију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банкарске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гаранције, потписану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изјаву о губитку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права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повраћај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депозита, извод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из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регистра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привредних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субјеката и ОП образац (ако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као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потенцијални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купац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пријављује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правно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лице), овлашћење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за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заступање, уколико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јавном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надметању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присуствује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потенцијални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купац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лично (за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физичка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лица) или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законски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заступник (за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правна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 xml:space="preserve">лица). </w:t>
      </w:r>
    </w:p>
    <w:p w:rsidR="00892ADA" w:rsidRPr="00B95461" w:rsidRDefault="00892ADA" w:rsidP="0018706B">
      <w:pPr>
        <w:ind w:firstLine="360"/>
        <w:jc w:val="both"/>
        <w:rPr>
          <w:color w:val="000000" w:themeColor="text1"/>
        </w:rPr>
      </w:pPr>
      <w:r w:rsidRPr="00B95461">
        <w:rPr>
          <w:color w:val="000000" w:themeColor="text1"/>
        </w:rPr>
        <w:t>Јавно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надметање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одржаће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дана</w:t>
      </w:r>
      <w:r w:rsidR="009D76BE">
        <w:rPr>
          <w:color w:val="000000" w:themeColor="text1"/>
        </w:rPr>
        <w:t xml:space="preserve"> </w:t>
      </w:r>
      <w:r w:rsidR="00A33A28" w:rsidRPr="00B95461">
        <w:rPr>
          <w:color w:val="000000" w:themeColor="text1"/>
        </w:rPr>
        <w:t>2</w:t>
      </w:r>
      <w:r w:rsidR="002860BA" w:rsidRPr="009D76BE">
        <w:t>4</w:t>
      </w:r>
      <w:r w:rsidR="00DE576C" w:rsidRPr="009D76BE">
        <w:t>.</w:t>
      </w:r>
      <w:r w:rsidR="00DE576C" w:rsidRPr="00B95461">
        <w:rPr>
          <w:color w:val="000000" w:themeColor="text1"/>
        </w:rPr>
        <w:t>0</w:t>
      </w:r>
      <w:r w:rsidR="004C2F34" w:rsidRPr="00B95461">
        <w:rPr>
          <w:color w:val="000000" w:themeColor="text1"/>
        </w:rPr>
        <w:t>5</w:t>
      </w:r>
      <w:r w:rsidR="001D49BF" w:rsidRPr="00B95461">
        <w:rPr>
          <w:color w:val="000000" w:themeColor="text1"/>
        </w:rPr>
        <w:t>.2021</w:t>
      </w:r>
      <w:r w:rsidRPr="00B95461">
        <w:rPr>
          <w:color w:val="000000" w:themeColor="text1"/>
        </w:rPr>
        <w:t>. године у 13:00 часова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следећој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 xml:space="preserve">адреси: </w:t>
      </w:r>
      <w:r w:rsidRPr="00B95461">
        <w:rPr>
          <w:color w:val="000000" w:themeColor="text1"/>
          <w:bdr w:val="none" w:sz="0" w:space="0" w:color="auto" w:frame="1"/>
          <w:lang w:eastAsia="sr-Latn-CS"/>
        </w:rPr>
        <w:t>Цара</w:t>
      </w:r>
      <w:r w:rsidR="009D76BE">
        <w:rPr>
          <w:color w:val="000000" w:themeColor="text1"/>
          <w:bdr w:val="none" w:sz="0" w:space="0" w:color="auto" w:frame="1"/>
          <w:lang w:eastAsia="sr-Latn-CS"/>
        </w:rPr>
        <w:t xml:space="preserve"> </w:t>
      </w:r>
      <w:r w:rsidRPr="00B95461">
        <w:rPr>
          <w:color w:val="000000" w:themeColor="text1"/>
          <w:bdr w:val="none" w:sz="0" w:space="0" w:color="auto" w:frame="1"/>
          <w:lang w:eastAsia="sr-Latn-CS"/>
        </w:rPr>
        <w:t>Душана</w:t>
      </w:r>
      <w:r w:rsidR="009D76BE">
        <w:rPr>
          <w:color w:val="000000" w:themeColor="text1"/>
          <w:bdr w:val="none" w:sz="0" w:space="0" w:color="auto" w:frame="1"/>
          <w:lang w:eastAsia="sr-Latn-CS"/>
        </w:rPr>
        <w:t xml:space="preserve"> </w:t>
      </w:r>
      <w:r w:rsidRPr="00B95461">
        <w:rPr>
          <w:color w:val="000000" w:themeColor="text1"/>
          <w:bdr w:val="none" w:sz="0" w:space="0" w:color="auto" w:frame="1"/>
          <w:lang w:eastAsia="sr-Latn-CS"/>
        </w:rPr>
        <w:t>број 54, ПЦ Душанов</w:t>
      </w:r>
      <w:r w:rsidR="009D76BE">
        <w:rPr>
          <w:color w:val="000000" w:themeColor="text1"/>
          <w:bdr w:val="none" w:sz="0" w:space="0" w:color="auto" w:frame="1"/>
          <w:lang w:eastAsia="sr-Latn-CS"/>
        </w:rPr>
        <w:t xml:space="preserve"> </w:t>
      </w:r>
      <w:r w:rsidRPr="00B95461">
        <w:rPr>
          <w:color w:val="000000" w:themeColor="text1"/>
          <w:bdr w:val="none" w:sz="0" w:space="0" w:color="auto" w:frame="1"/>
          <w:lang w:eastAsia="sr-Latn-CS"/>
        </w:rPr>
        <w:t>базар, спрат 1, локал 119</w:t>
      </w:r>
      <w:r w:rsidRPr="00B95461">
        <w:rPr>
          <w:color w:val="000000" w:themeColor="text1"/>
        </w:rPr>
        <w:t>, Ниш.</w:t>
      </w:r>
    </w:p>
    <w:p w:rsidR="00892ADA" w:rsidRPr="00B95461" w:rsidRDefault="00892ADA" w:rsidP="0018706B">
      <w:pPr>
        <w:ind w:firstLine="360"/>
        <w:jc w:val="both"/>
        <w:rPr>
          <w:b/>
          <w:color w:val="000000" w:themeColor="text1"/>
        </w:rPr>
      </w:pPr>
      <w:r w:rsidRPr="00B95461">
        <w:rPr>
          <w:color w:val="000000" w:themeColor="text1"/>
        </w:rPr>
        <w:t>Регистрација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учесника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почиње 2 сата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почетка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јавног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надметања, а завршава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се 10 минута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почетка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јавног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надметања, односно у периоду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од 11:00 до 12:50 часова, 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истој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адреси.</w:t>
      </w:r>
    </w:p>
    <w:p w:rsidR="00892ADA" w:rsidRPr="00B95461" w:rsidRDefault="00892ADA" w:rsidP="0018706B">
      <w:pPr>
        <w:ind w:firstLine="360"/>
        <w:jc w:val="both"/>
        <w:rPr>
          <w:color w:val="000000" w:themeColor="text1"/>
        </w:rPr>
      </w:pPr>
      <w:r w:rsidRPr="00B95461">
        <w:rPr>
          <w:color w:val="000000" w:themeColor="text1"/>
        </w:rPr>
        <w:t>Стечајни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управник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спроводи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јавно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надметање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тако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што:</w:t>
      </w:r>
    </w:p>
    <w:p w:rsidR="00892ADA" w:rsidRPr="00B95461" w:rsidRDefault="00892ADA" w:rsidP="00892ADA">
      <w:pPr>
        <w:numPr>
          <w:ilvl w:val="0"/>
          <w:numId w:val="9"/>
        </w:numPr>
        <w:jc w:val="both"/>
        <w:rPr>
          <w:color w:val="000000" w:themeColor="text1"/>
        </w:rPr>
      </w:pPr>
      <w:r w:rsidRPr="00B95461">
        <w:rPr>
          <w:color w:val="000000" w:themeColor="text1"/>
        </w:rPr>
        <w:t>региструје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лица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која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имају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право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учешћа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јавном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надметању (имају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овлашћења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или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лично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присутни);</w:t>
      </w:r>
    </w:p>
    <w:p w:rsidR="00892ADA" w:rsidRPr="00B95461" w:rsidRDefault="00892ADA" w:rsidP="00892ADA">
      <w:pPr>
        <w:numPr>
          <w:ilvl w:val="0"/>
          <w:numId w:val="9"/>
        </w:numPr>
        <w:jc w:val="both"/>
        <w:rPr>
          <w:color w:val="000000" w:themeColor="text1"/>
        </w:rPr>
      </w:pPr>
      <w:r w:rsidRPr="00B95461">
        <w:rPr>
          <w:color w:val="000000" w:themeColor="text1"/>
        </w:rPr>
        <w:t>отвара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јавно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надметање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упознајући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учеснике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правилима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надметања;</w:t>
      </w:r>
    </w:p>
    <w:p w:rsidR="00892ADA" w:rsidRPr="00B95461" w:rsidRDefault="00892ADA" w:rsidP="00892ADA">
      <w:pPr>
        <w:numPr>
          <w:ilvl w:val="0"/>
          <w:numId w:val="9"/>
        </w:numPr>
        <w:jc w:val="both"/>
        <w:rPr>
          <w:color w:val="000000" w:themeColor="text1"/>
        </w:rPr>
      </w:pPr>
      <w:r w:rsidRPr="00B95461">
        <w:rPr>
          <w:color w:val="000000" w:themeColor="text1"/>
        </w:rPr>
        <w:t>оглашава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имовину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која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нуди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продају и оглашава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почетну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цену;</w:t>
      </w:r>
    </w:p>
    <w:p w:rsidR="00892ADA" w:rsidRPr="00B95461" w:rsidRDefault="00892ADA" w:rsidP="00892ADA">
      <w:pPr>
        <w:numPr>
          <w:ilvl w:val="0"/>
          <w:numId w:val="9"/>
        </w:numPr>
        <w:jc w:val="both"/>
        <w:rPr>
          <w:color w:val="000000" w:themeColor="text1"/>
        </w:rPr>
      </w:pPr>
      <w:r w:rsidRPr="00B95461">
        <w:rPr>
          <w:color w:val="000000" w:themeColor="text1"/>
        </w:rPr>
        <w:t>позива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учеснике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прихвате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почетну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цену и сваку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наредну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цену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према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унапред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предвиђеном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увећању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цене,</w:t>
      </w:r>
    </w:p>
    <w:p w:rsidR="00892ADA" w:rsidRPr="00B95461" w:rsidRDefault="00892ADA" w:rsidP="00892ADA">
      <w:pPr>
        <w:numPr>
          <w:ilvl w:val="0"/>
          <w:numId w:val="9"/>
        </w:numPr>
        <w:jc w:val="both"/>
        <w:rPr>
          <w:color w:val="000000" w:themeColor="text1"/>
        </w:rPr>
      </w:pPr>
      <w:r w:rsidRPr="00B95461">
        <w:rPr>
          <w:color w:val="000000" w:themeColor="text1"/>
        </w:rPr>
        <w:t>одржава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ред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јавном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надметању;</w:t>
      </w:r>
    </w:p>
    <w:p w:rsidR="00892ADA" w:rsidRPr="00B95461" w:rsidRDefault="00892ADA" w:rsidP="00892ADA">
      <w:pPr>
        <w:numPr>
          <w:ilvl w:val="0"/>
          <w:numId w:val="9"/>
        </w:numPr>
        <w:rPr>
          <w:color w:val="000000" w:themeColor="text1"/>
        </w:rPr>
      </w:pPr>
      <w:r w:rsidRPr="00B95461">
        <w:rPr>
          <w:color w:val="000000" w:themeColor="text1"/>
        </w:rPr>
        <w:t>проглашава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за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купца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учесника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који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је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прихватио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највишу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понуђену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цену;</w:t>
      </w:r>
    </w:p>
    <w:p w:rsidR="00892ADA" w:rsidRPr="00B95461" w:rsidRDefault="00892ADA" w:rsidP="00892ADA">
      <w:pPr>
        <w:numPr>
          <w:ilvl w:val="0"/>
          <w:numId w:val="9"/>
        </w:numPr>
        <w:jc w:val="both"/>
        <w:rPr>
          <w:color w:val="000000" w:themeColor="text1"/>
        </w:rPr>
      </w:pPr>
      <w:r w:rsidRPr="00B95461">
        <w:rPr>
          <w:color w:val="000000" w:themeColor="text1"/>
        </w:rPr>
        <w:t>потписује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записник.</w:t>
      </w:r>
    </w:p>
    <w:p w:rsidR="00892ADA" w:rsidRPr="00B95461" w:rsidRDefault="00892ADA" w:rsidP="0018706B">
      <w:pPr>
        <w:ind w:firstLine="720"/>
        <w:jc w:val="both"/>
        <w:rPr>
          <w:color w:val="000000" w:themeColor="text1"/>
        </w:rPr>
      </w:pPr>
      <w:r w:rsidRPr="00B95461">
        <w:rPr>
          <w:color w:val="000000" w:themeColor="text1"/>
        </w:rPr>
        <w:t>У случају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јавном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надметању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победи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купац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који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је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депозит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обезбедио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банкарском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гаранцијом, исти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мора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уплатити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износ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депозита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рачун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стечајног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дужника у року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од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два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радна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дана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од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дана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јавног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надметања, а пре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потписивања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купопродајног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уговора, након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чега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ће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му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бити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враћена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гаранција.</w:t>
      </w:r>
    </w:p>
    <w:p w:rsidR="00892ADA" w:rsidRPr="00B95461" w:rsidRDefault="00892ADA" w:rsidP="0018706B">
      <w:pPr>
        <w:ind w:firstLine="720"/>
        <w:jc w:val="both"/>
        <w:rPr>
          <w:color w:val="000000" w:themeColor="text1"/>
        </w:rPr>
      </w:pPr>
      <w:r w:rsidRPr="00B95461">
        <w:rPr>
          <w:color w:val="000000" w:themeColor="text1"/>
        </w:rPr>
        <w:t>Купопродајни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уговор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потписује у року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од 3 радна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дана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од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дана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одржавања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јавног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надметања, под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условом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је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депозит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који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је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обезбеђен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гаранцијом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уплаћен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рачун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стечајног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дужника. Проглашени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купац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је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дужан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уплати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преостали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износ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купопродајне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цене у року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од 8 дана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од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дана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потписивања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купопродајног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уговора.</w:t>
      </w:r>
    </w:p>
    <w:p w:rsidR="00892ADA" w:rsidRPr="00B95461" w:rsidRDefault="00892ADA" w:rsidP="0018706B">
      <w:pPr>
        <w:ind w:firstLine="720"/>
        <w:jc w:val="both"/>
        <w:rPr>
          <w:color w:val="000000" w:themeColor="text1"/>
        </w:rPr>
      </w:pPr>
      <w:r w:rsidRPr="00B95461">
        <w:rPr>
          <w:color w:val="000000" w:themeColor="text1"/>
        </w:rPr>
        <w:t>Ако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проглашени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купац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потпише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записник, купопродајни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уговор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или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уплати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купопродајну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цену у прописаним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роковима и 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прописан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начин, губи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право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повраћај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депозита, а за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купца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проглашава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други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најбољи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понуђач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који у том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случају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има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иста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права и обавезе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као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проглашени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купац. У случају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је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други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најбољи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понуђач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јавном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надметању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депозит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обезбедио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банкарском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гаранцијом, након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одустајања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проглашеног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купца, исти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мора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уплатити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износ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депозита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рачун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стечајног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дужника у року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од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два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радна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дана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од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пријема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обавештења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којим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проглашава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за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купца, након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чега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ће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му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бити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враћена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 xml:space="preserve">гаранција. </w:t>
      </w:r>
    </w:p>
    <w:p w:rsidR="00892ADA" w:rsidRPr="00B95461" w:rsidRDefault="00892ADA" w:rsidP="0018706B">
      <w:pPr>
        <w:spacing w:before="100" w:beforeAutospacing="1" w:after="100" w:afterAutospacing="1"/>
        <w:ind w:firstLine="720"/>
        <w:contextualSpacing/>
        <w:jc w:val="both"/>
        <w:rPr>
          <w:b/>
          <w:iCs/>
          <w:color w:val="000000" w:themeColor="text1"/>
        </w:rPr>
      </w:pPr>
      <w:r w:rsidRPr="00B95461">
        <w:rPr>
          <w:color w:val="000000" w:themeColor="text1"/>
        </w:rPr>
        <w:t>Учесницима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који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јавном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надметању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нису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стекли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статус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купца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или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другог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најбољег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понуђача, депозит (гаранција) се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враћа у року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од 8 дана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од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дана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завршетка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јавног</w:t>
      </w:r>
      <w:r w:rsidR="009D76BE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 xml:space="preserve">надметања. </w:t>
      </w:r>
      <w:r w:rsidRPr="00B95461">
        <w:rPr>
          <w:iCs/>
          <w:color w:val="000000" w:themeColor="text1"/>
        </w:rPr>
        <w:lastRenderedPageBreak/>
        <w:t>Уплатилац</w:t>
      </w:r>
      <w:r w:rsidR="009D76BE">
        <w:rPr>
          <w:iCs/>
          <w:color w:val="000000" w:themeColor="text1"/>
        </w:rPr>
        <w:t xml:space="preserve"> </w:t>
      </w:r>
      <w:r w:rsidRPr="00B95461">
        <w:rPr>
          <w:iCs/>
          <w:color w:val="000000" w:themeColor="text1"/>
        </w:rPr>
        <w:t>депозита</w:t>
      </w:r>
      <w:r w:rsidR="009D76BE">
        <w:rPr>
          <w:iCs/>
          <w:color w:val="000000" w:themeColor="text1"/>
        </w:rPr>
        <w:t xml:space="preserve"> </w:t>
      </w:r>
      <w:r w:rsidRPr="00B95461">
        <w:rPr>
          <w:iCs/>
          <w:color w:val="000000" w:themeColor="text1"/>
        </w:rPr>
        <w:t>губи</w:t>
      </w:r>
      <w:r w:rsidR="009D76BE">
        <w:rPr>
          <w:iCs/>
          <w:color w:val="000000" w:themeColor="text1"/>
        </w:rPr>
        <w:t xml:space="preserve"> </w:t>
      </w:r>
      <w:r w:rsidRPr="00B95461">
        <w:rPr>
          <w:iCs/>
          <w:color w:val="000000" w:themeColor="text1"/>
        </w:rPr>
        <w:t>право</w:t>
      </w:r>
      <w:r w:rsidR="00BF7132">
        <w:rPr>
          <w:iCs/>
          <w:color w:val="000000" w:themeColor="text1"/>
        </w:rPr>
        <w:t xml:space="preserve"> </w:t>
      </w:r>
      <w:r w:rsidRPr="00B95461">
        <w:rPr>
          <w:iCs/>
          <w:color w:val="000000" w:themeColor="text1"/>
        </w:rPr>
        <w:t>на</w:t>
      </w:r>
      <w:r w:rsidR="00BF7132">
        <w:rPr>
          <w:iCs/>
          <w:color w:val="000000" w:themeColor="text1"/>
        </w:rPr>
        <w:t xml:space="preserve"> </w:t>
      </w:r>
      <w:r w:rsidRPr="00B95461">
        <w:rPr>
          <w:iCs/>
          <w:color w:val="000000" w:themeColor="text1"/>
        </w:rPr>
        <w:t>повраћај</w:t>
      </w:r>
      <w:r w:rsidR="00BF7132">
        <w:rPr>
          <w:iCs/>
          <w:color w:val="000000" w:themeColor="text1"/>
        </w:rPr>
        <w:t xml:space="preserve"> </w:t>
      </w:r>
      <w:r w:rsidRPr="00B95461">
        <w:rPr>
          <w:iCs/>
          <w:color w:val="000000" w:themeColor="text1"/>
        </w:rPr>
        <w:t>депозита у складуса</w:t>
      </w:r>
      <w:r w:rsidR="00BF7132">
        <w:rPr>
          <w:iCs/>
          <w:color w:val="000000" w:themeColor="text1"/>
        </w:rPr>
        <w:t xml:space="preserve"> </w:t>
      </w:r>
      <w:r w:rsidRPr="00B95461">
        <w:rPr>
          <w:iCs/>
          <w:color w:val="000000" w:themeColor="text1"/>
        </w:rPr>
        <w:t>Изјавом о губитку</w:t>
      </w:r>
      <w:r w:rsidR="00BF7132">
        <w:rPr>
          <w:iCs/>
          <w:color w:val="000000" w:themeColor="text1"/>
        </w:rPr>
        <w:t xml:space="preserve"> </w:t>
      </w:r>
      <w:r w:rsidRPr="00B95461">
        <w:rPr>
          <w:iCs/>
          <w:color w:val="000000" w:themeColor="text1"/>
        </w:rPr>
        <w:t>права</w:t>
      </w:r>
      <w:r w:rsidR="00BF7132">
        <w:rPr>
          <w:iCs/>
          <w:color w:val="000000" w:themeColor="text1"/>
        </w:rPr>
        <w:t xml:space="preserve"> </w:t>
      </w:r>
      <w:r w:rsidRPr="00B95461">
        <w:rPr>
          <w:iCs/>
          <w:color w:val="000000" w:themeColor="text1"/>
        </w:rPr>
        <w:t>на</w:t>
      </w:r>
      <w:r w:rsidR="00BF7132">
        <w:rPr>
          <w:iCs/>
          <w:color w:val="000000" w:themeColor="text1"/>
        </w:rPr>
        <w:t xml:space="preserve"> </w:t>
      </w:r>
      <w:r w:rsidRPr="00B95461">
        <w:rPr>
          <w:iCs/>
          <w:color w:val="000000" w:themeColor="text1"/>
        </w:rPr>
        <w:t>повраћај</w:t>
      </w:r>
      <w:r w:rsidR="00BF7132">
        <w:rPr>
          <w:iCs/>
          <w:color w:val="000000" w:themeColor="text1"/>
        </w:rPr>
        <w:t xml:space="preserve"> </w:t>
      </w:r>
      <w:r w:rsidRPr="00B95461">
        <w:rPr>
          <w:iCs/>
          <w:color w:val="000000" w:themeColor="text1"/>
        </w:rPr>
        <w:t>депозита</w:t>
      </w:r>
      <w:r w:rsidRPr="00B95461">
        <w:rPr>
          <w:b/>
          <w:iCs/>
          <w:color w:val="000000" w:themeColor="text1"/>
        </w:rPr>
        <w:t>.</w:t>
      </w:r>
    </w:p>
    <w:p w:rsidR="00892ADA" w:rsidRPr="00B95461" w:rsidRDefault="00892ADA" w:rsidP="0018706B">
      <w:pPr>
        <w:ind w:firstLine="720"/>
        <w:jc w:val="both"/>
        <w:rPr>
          <w:color w:val="000000" w:themeColor="text1"/>
        </w:rPr>
      </w:pPr>
      <w:r w:rsidRPr="00B95461">
        <w:rPr>
          <w:color w:val="000000" w:themeColor="text1"/>
        </w:rPr>
        <w:t>Порезе и трошкове, који</w:t>
      </w:r>
      <w:r w:rsidR="00BF7132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произлазе</w:t>
      </w:r>
      <w:r w:rsidR="00BF7132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из</w:t>
      </w:r>
      <w:r w:rsidR="00BF7132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закљученог</w:t>
      </w:r>
      <w:r w:rsidR="00BF7132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купопродајног</w:t>
      </w:r>
      <w:r w:rsidR="00BF7132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уговора, укључујући и трошкове</w:t>
      </w:r>
      <w:r w:rsidR="00BF7132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на</w:t>
      </w:r>
      <w:r w:rsidR="00BF7132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име</w:t>
      </w:r>
      <w:r w:rsidR="00BF7132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сачињавања</w:t>
      </w:r>
      <w:r w:rsidR="00BF7132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односно</w:t>
      </w:r>
      <w:r w:rsidR="00BF7132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овере</w:t>
      </w:r>
      <w:r w:rsidR="00BF7132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уговора, у целости</w:t>
      </w:r>
      <w:r w:rsidR="00BF7132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сноси</w:t>
      </w:r>
      <w:r w:rsidR="00BF7132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купац.</w:t>
      </w:r>
    </w:p>
    <w:p w:rsidR="00485841" w:rsidRPr="00B95461" w:rsidRDefault="00485841" w:rsidP="0018706B">
      <w:pPr>
        <w:ind w:firstLine="720"/>
        <w:jc w:val="both"/>
      </w:pPr>
      <w:r w:rsidRPr="00B95461">
        <w:t>У случају</w:t>
      </w:r>
      <w:r w:rsidR="00BF7132">
        <w:t xml:space="preserve"> </w:t>
      </w:r>
      <w:r w:rsidRPr="00B95461">
        <w:t>да</w:t>
      </w:r>
      <w:r w:rsidR="00BF7132">
        <w:t xml:space="preserve"> </w:t>
      </w:r>
      <w:r w:rsidRPr="00B95461">
        <w:t>за</w:t>
      </w:r>
      <w:r w:rsidR="00BF7132">
        <w:t xml:space="preserve"> </w:t>
      </w:r>
      <w:r w:rsidRPr="00B95461">
        <w:t>купца у поступку</w:t>
      </w:r>
      <w:r w:rsidR="00BF7132">
        <w:t xml:space="preserve"> </w:t>
      </w:r>
      <w:r w:rsidRPr="00B95461">
        <w:t>продаје</w:t>
      </w:r>
      <w:r w:rsidR="00BF7132">
        <w:t xml:space="preserve"> </w:t>
      </w:r>
      <w:r w:rsidRPr="00B95461">
        <w:t>буде</w:t>
      </w:r>
      <w:r w:rsidR="00BF7132">
        <w:t xml:space="preserve"> </w:t>
      </w:r>
      <w:r w:rsidRPr="00B95461">
        <w:t>проглашено</w:t>
      </w:r>
      <w:r w:rsidR="00BF7132">
        <w:t xml:space="preserve"> </w:t>
      </w:r>
      <w:r w:rsidRPr="00B95461">
        <w:t>правно</w:t>
      </w:r>
      <w:r w:rsidR="00BF7132">
        <w:t xml:space="preserve"> </w:t>
      </w:r>
      <w:r w:rsidRPr="00B95461">
        <w:t>или</w:t>
      </w:r>
      <w:r w:rsidR="00BF7132">
        <w:t xml:space="preserve"> </w:t>
      </w:r>
      <w:r w:rsidRPr="00B95461">
        <w:t>физичко</w:t>
      </w:r>
      <w:r w:rsidR="00BF7132">
        <w:t xml:space="preserve"> </w:t>
      </w:r>
      <w:r w:rsidRPr="00B95461">
        <w:t>лице</w:t>
      </w:r>
      <w:r w:rsidR="00BF7132">
        <w:t xml:space="preserve"> </w:t>
      </w:r>
      <w:r w:rsidRPr="00B95461">
        <w:t>које</w:t>
      </w:r>
      <w:r w:rsidR="00BF7132">
        <w:t xml:space="preserve"> </w:t>
      </w:r>
      <w:r w:rsidRPr="00B95461">
        <w:t>подлеже</w:t>
      </w:r>
      <w:r w:rsidR="00BF7132">
        <w:t xml:space="preserve"> </w:t>
      </w:r>
      <w:r w:rsidRPr="00B95461">
        <w:t>обавези</w:t>
      </w:r>
      <w:r w:rsidR="00BF7132">
        <w:t xml:space="preserve"> </w:t>
      </w:r>
      <w:r w:rsidRPr="00B95461">
        <w:t>подношења</w:t>
      </w:r>
      <w:r w:rsidR="00BF7132">
        <w:t xml:space="preserve"> </w:t>
      </w:r>
      <w:r w:rsidRPr="00B95461">
        <w:t>пријаве</w:t>
      </w:r>
      <w:r w:rsidR="00BF7132">
        <w:t xml:space="preserve"> </w:t>
      </w:r>
      <w:r w:rsidRPr="00B95461">
        <w:t>концентрације, сходно</w:t>
      </w:r>
      <w:r w:rsidR="00BF7132">
        <w:t xml:space="preserve"> </w:t>
      </w:r>
      <w:r w:rsidRPr="00B95461">
        <w:t>одредбама</w:t>
      </w:r>
      <w:r w:rsidR="00BF7132">
        <w:t xml:space="preserve"> </w:t>
      </w:r>
      <w:r w:rsidRPr="00B95461">
        <w:t>Закона о заштити</w:t>
      </w:r>
      <w:r w:rsidR="00BF7132">
        <w:t xml:space="preserve"> </w:t>
      </w:r>
      <w:r w:rsidRPr="00B95461">
        <w:t>конкуренције („Сл. гласник РС“ бр. 51/2009), услови и рокови</w:t>
      </w:r>
      <w:r w:rsidR="00BF7132">
        <w:t xml:space="preserve"> </w:t>
      </w:r>
      <w:r w:rsidRPr="00B95461">
        <w:t>закључења</w:t>
      </w:r>
      <w:r w:rsidR="00BF7132">
        <w:t xml:space="preserve"> </w:t>
      </w:r>
      <w:r w:rsidRPr="00B95461">
        <w:t>уговора</w:t>
      </w:r>
      <w:r w:rsidR="00BF7132">
        <w:t xml:space="preserve"> </w:t>
      </w:r>
      <w:r w:rsidRPr="00B95461">
        <w:t>биће</w:t>
      </w:r>
      <w:r w:rsidR="00BF7132">
        <w:t xml:space="preserve"> </w:t>
      </w:r>
      <w:r w:rsidRPr="00B95461">
        <w:t>прилагођени</w:t>
      </w:r>
      <w:r w:rsidR="00BF7132">
        <w:t xml:space="preserve"> </w:t>
      </w:r>
      <w:r w:rsidRPr="00B95461">
        <w:t>роковима</w:t>
      </w:r>
      <w:r w:rsidR="00BF7132">
        <w:t xml:space="preserve"> </w:t>
      </w:r>
      <w:r w:rsidRPr="00B95461">
        <w:t>одлучивања</w:t>
      </w:r>
      <w:r w:rsidR="00BF7132">
        <w:t xml:space="preserve"> </w:t>
      </w:r>
      <w:r w:rsidRPr="00B95461">
        <w:t>Комисије</w:t>
      </w:r>
      <w:r w:rsidR="00BF7132">
        <w:t xml:space="preserve"> </w:t>
      </w:r>
      <w:r w:rsidRPr="00B95461">
        <w:t>за</w:t>
      </w:r>
      <w:r w:rsidR="00BF7132">
        <w:t xml:space="preserve"> </w:t>
      </w:r>
      <w:r w:rsidRPr="00B95461">
        <w:t>заштиту</w:t>
      </w:r>
      <w:r w:rsidR="00BF7132">
        <w:t xml:space="preserve"> </w:t>
      </w:r>
      <w:r w:rsidRPr="00B95461">
        <w:t>конкуренције. У наведеном</w:t>
      </w:r>
      <w:r w:rsidR="00BF7132">
        <w:t xml:space="preserve"> </w:t>
      </w:r>
      <w:r w:rsidRPr="00B95461">
        <w:t>случају, проглашеном</w:t>
      </w:r>
      <w:r w:rsidR="00BF7132">
        <w:t xml:space="preserve"> </w:t>
      </w:r>
      <w:r w:rsidRPr="00B95461">
        <w:t>купцу</w:t>
      </w:r>
      <w:r w:rsidR="00BF7132">
        <w:t xml:space="preserve"> </w:t>
      </w:r>
      <w:r w:rsidRPr="00B95461">
        <w:t>банкарска</w:t>
      </w:r>
      <w:r w:rsidR="00BF7132">
        <w:t xml:space="preserve"> </w:t>
      </w:r>
      <w:r w:rsidRPr="00B95461">
        <w:t>гаранција</w:t>
      </w:r>
      <w:r w:rsidR="00BF7132">
        <w:t xml:space="preserve"> </w:t>
      </w:r>
      <w:r w:rsidRPr="00B95461">
        <w:t>ће</w:t>
      </w:r>
      <w:r w:rsidR="00BF7132">
        <w:t xml:space="preserve"> </w:t>
      </w:r>
      <w:r w:rsidRPr="00B95461">
        <w:t>бити</w:t>
      </w:r>
      <w:r w:rsidR="00BF7132">
        <w:t xml:space="preserve"> </w:t>
      </w:r>
      <w:r w:rsidRPr="00B95461">
        <w:t>наплаћена у року</w:t>
      </w:r>
      <w:r w:rsidR="00BF7132">
        <w:t xml:space="preserve"> </w:t>
      </w:r>
      <w:r w:rsidRPr="00B95461">
        <w:t>предвиђеним</w:t>
      </w:r>
      <w:r w:rsidR="00BF7132">
        <w:t xml:space="preserve"> </w:t>
      </w:r>
      <w:r w:rsidRPr="00B95461">
        <w:t>огласом, односно</w:t>
      </w:r>
      <w:r w:rsidR="00BF7132">
        <w:t xml:space="preserve"> </w:t>
      </w:r>
      <w:r w:rsidRPr="00B95461">
        <w:t>депозит</w:t>
      </w:r>
      <w:r w:rsidR="00BF7132">
        <w:t xml:space="preserve"> </w:t>
      </w:r>
      <w:r w:rsidRPr="00B95461">
        <w:t>ће</w:t>
      </w:r>
      <w:r w:rsidR="00BF7132">
        <w:t xml:space="preserve"> </w:t>
      </w:r>
      <w:r w:rsidRPr="00B95461">
        <w:t>бити</w:t>
      </w:r>
      <w:r w:rsidR="00BF7132">
        <w:t xml:space="preserve"> </w:t>
      </w:r>
      <w:r w:rsidRPr="00B95461">
        <w:t>задржан</w:t>
      </w:r>
      <w:r w:rsidR="00BF7132">
        <w:t xml:space="preserve"> </w:t>
      </w:r>
      <w:r w:rsidRPr="00B95461">
        <w:t>до</w:t>
      </w:r>
      <w:r w:rsidR="00BF7132">
        <w:t xml:space="preserve"> </w:t>
      </w:r>
      <w:r w:rsidRPr="00B95461">
        <w:t>доношења</w:t>
      </w:r>
      <w:r w:rsidR="00BF7132">
        <w:t xml:space="preserve"> </w:t>
      </w:r>
      <w:r w:rsidRPr="00B95461">
        <w:t>одлуке</w:t>
      </w:r>
      <w:r w:rsidR="00BF7132">
        <w:t xml:space="preserve"> </w:t>
      </w:r>
      <w:r w:rsidRPr="00B95461">
        <w:t>Комисије</w:t>
      </w:r>
      <w:r w:rsidR="00BF7132">
        <w:t xml:space="preserve"> </w:t>
      </w:r>
      <w:r w:rsidRPr="00B95461">
        <w:t>за</w:t>
      </w:r>
      <w:r w:rsidR="00BF7132">
        <w:t xml:space="preserve"> </w:t>
      </w:r>
      <w:r w:rsidRPr="00B95461">
        <w:t>заштиту</w:t>
      </w:r>
      <w:r w:rsidR="00BF7132">
        <w:t xml:space="preserve"> </w:t>
      </w:r>
      <w:r w:rsidRPr="00B95461">
        <w:t>конкуренције.</w:t>
      </w:r>
    </w:p>
    <w:p w:rsidR="00485841" w:rsidRPr="00B95461" w:rsidRDefault="00485841" w:rsidP="0018706B">
      <w:pPr>
        <w:ind w:firstLine="720"/>
        <w:jc w:val="both"/>
        <w:rPr>
          <w:i/>
          <w:iCs/>
        </w:rPr>
      </w:pPr>
      <w:r w:rsidRPr="00B95461">
        <w:rPr>
          <w:b/>
          <w:bCs/>
          <w:iCs/>
          <w:u w:val="single"/>
        </w:rPr>
        <w:t>Напомена</w:t>
      </w:r>
      <w:r w:rsidRPr="00B95461">
        <w:rPr>
          <w:iCs/>
        </w:rPr>
        <w:t xml:space="preserve">: </w:t>
      </w:r>
      <w:r w:rsidRPr="00B95461">
        <w:rPr>
          <w:i/>
          <w:iCs/>
        </w:rPr>
        <w:t>Стечајни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управник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напомиње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да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су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сви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учесници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дужни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да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се у току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целог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поступка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продаје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јавним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надметањем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придржавају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свих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епидемиолошких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мера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прописаних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одлукама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Кризног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штаба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Владе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Републике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Србије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те, уколико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то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буде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било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неопходно, јавно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надметање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ће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се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спровести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истог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дана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на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другој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адреси о чему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ће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потенцијални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купци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бити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обавештени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приликом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регистрације</w:t>
      </w:r>
      <w:r w:rsidR="00BF7132">
        <w:rPr>
          <w:i/>
          <w:iCs/>
        </w:rPr>
        <w:t xml:space="preserve"> </w:t>
      </w:r>
      <w:r w:rsidRPr="00B95461">
        <w:rPr>
          <w:i/>
          <w:iCs/>
        </w:rPr>
        <w:t>учесника.</w:t>
      </w:r>
    </w:p>
    <w:p w:rsidR="00892ADA" w:rsidRPr="00B95461" w:rsidRDefault="00892ADA" w:rsidP="0018706B">
      <w:pPr>
        <w:ind w:firstLine="720"/>
        <w:jc w:val="both"/>
        <w:rPr>
          <w:color w:val="000000" w:themeColor="text1"/>
        </w:rPr>
      </w:pPr>
      <w:r w:rsidRPr="00B95461">
        <w:rPr>
          <w:color w:val="000000" w:themeColor="text1"/>
        </w:rPr>
        <w:t>Стечајни</w:t>
      </w:r>
      <w:r w:rsidR="00BF7132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управник:</w:t>
      </w:r>
      <w:r w:rsidR="00BF7132">
        <w:rPr>
          <w:color w:val="000000" w:themeColor="text1"/>
        </w:rPr>
        <w:t xml:space="preserve"> </w:t>
      </w:r>
      <w:r w:rsidR="001D49BF" w:rsidRPr="00B95461">
        <w:rPr>
          <w:color w:val="000000" w:themeColor="text1"/>
        </w:rPr>
        <w:t>Живојин</w:t>
      </w:r>
      <w:r w:rsidR="00BF7132">
        <w:rPr>
          <w:color w:val="000000" w:themeColor="text1"/>
        </w:rPr>
        <w:t xml:space="preserve"> </w:t>
      </w:r>
      <w:r w:rsidR="001D49BF" w:rsidRPr="00B95461">
        <w:rPr>
          <w:color w:val="000000" w:themeColor="text1"/>
        </w:rPr>
        <w:t>Лазаревић</w:t>
      </w:r>
      <w:r w:rsidRPr="00B95461">
        <w:rPr>
          <w:color w:val="000000" w:themeColor="text1"/>
        </w:rPr>
        <w:t>,</w:t>
      </w:r>
      <w:r w:rsidR="00BF7132">
        <w:rPr>
          <w:color w:val="000000" w:themeColor="text1"/>
        </w:rPr>
        <w:t xml:space="preserve"> </w:t>
      </w:r>
      <w:r w:rsidR="00F57974" w:rsidRPr="00B95461">
        <w:rPr>
          <w:color w:val="000000" w:themeColor="text1"/>
        </w:rPr>
        <w:t>Светог</w:t>
      </w:r>
      <w:r w:rsidR="00BF7132">
        <w:rPr>
          <w:color w:val="000000" w:themeColor="text1"/>
        </w:rPr>
        <w:t xml:space="preserve"> </w:t>
      </w:r>
      <w:r w:rsidR="00F57974" w:rsidRPr="00B95461">
        <w:rPr>
          <w:color w:val="000000" w:themeColor="text1"/>
        </w:rPr>
        <w:t>Саве 42, 18430 Куршумлија, електонска</w:t>
      </w:r>
      <w:r w:rsidR="00BF7132">
        <w:rPr>
          <w:color w:val="000000" w:themeColor="text1"/>
        </w:rPr>
        <w:t xml:space="preserve"> </w:t>
      </w:r>
      <w:r w:rsidR="00F57974" w:rsidRPr="00B95461">
        <w:rPr>
          <w:color w:val="000000" w:themeColor="text1"/>
        </w:rPr>
        <w:t xml:space="preserve">пошта: </w:t>
      </w:r>
      <w:hyperlink r:id="rId8" w:history="1">
        <w:r w:rsidR="00BF7132" w:rsidRPr="00C425AE">
          <w:rPr>
            <w:rStyle w:val="Hyperlink"/>
          </w:rPr>
          <w:t>lazarevicstecaj@gmail.com</w:t>
        </w:r>
      </w:hyperlink>
      <w:r w:rsidR="00F57974" w:rsidRPr="00B95461">
        <w:rPr>
          <w:color w:val="000000" w:themeColor="text1"/>
        </w:rPr>
        <w:t>,</w:t>
      </w:r>
      <w:r w:rsidR="00BF7132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>контакт</w:t>
      </w:r>
      <w:r w:rsidR="00BF7132">
        <w:rPr>
          <w:color w:val="000000" w:themeColor="text1"/>
        </w:rPr>
        <w:t xml:space="preserve"> </w:t>
      </w:r>
      <w:r w:rsidRPr="00B95461">
        <w:rPr>
          <w:color w:val="000000" w:themeColor="text1"/>
        </w:rPr>
        <w:t xml:space="preserve">телефон: </w:t>
      </w:r>
      <w:r w:rsidR="001D49BF" w:rsidRPr="00B95461">
        <w:rPr>
          <w:color w:val="000000" w:themeColor="text1"/>
        </w:rPr>
        <w:t>061/117-68</w:t>
      </w:r>
      <w:r w:rsidRPr="00B95461">
        <w:rPr>
          <w:color w:val="000000" w:themeColor="text1"/>
        </w:rPr>
        <w:t>-</w:t>
      </w:r>
      <w:r w:rsidR="001D49BF" w:rsidRPr="00B95461">
        <w:rPr>
          <w:color w:val="000000" w:themeColor="text1"/>
        </w:rPr>
        <w:t>77</w:t>
      </w:r>
      <w:r w:rsidRPr="00B95461">
        <w:rPr>
          <w:color w:val="000000" w:themeColor="text1"/>
        </w:rPr>
        <w:t>.</w:t>
      </w:r>
    </w:p>
    <w:p w:rsidR="003B453C" w:rsidRPr="00B95461" w:rsidRDefault="003B453C">
      <w:pPr>
        <w:jc w:val="both"/>
        <w:rPr>
          <w:color w:val="000000" w:themeColor="text1"/>
        </w:rPr>
      </w:pPr>
    </w:p>
    <w:p w:rsidR="003C1FC1" w:rsidRPr="00B95461" w:rsidRDefault="003C1FC1" w:rsidP="003C1FC1">
      <w:pPr>
        <w:jc w:val="right"/>
        <w:rPr>
          <w:color w:val="000000" w:themeColor="text1"/>
        </w:rPr>
      </w:pPr>
    </w:p>
    <w:sectPr w:rsidR="003C1FC1" w:rsidRPr="00B95461" w:rsidSect="006912A1">
      <w:footerReference w:type="even" r:id="rId9"/>
      <w:footerReference w:type="default" r:id="rId10"/>
      <w:pgSz w:w="12240" w:h="15840"/>
      <w:pgMar w:top="630" w:right="680" w:bottom="63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FB8" w:rsidRDefault="00027FB8">
      <w:r>
        <w:separator/>
      </w:r>
    </w:p>
  </w:endnote>
  <w:endnote w:type="continuationSeparator" w:id="1">
    <w:p w:rsidR="00027FB8" w:rsidRDefault="00027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6BE" w:rsidRDefault="00DD2570" w:rsidP="007A29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76B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76BE" w:rsidRDefault="009D76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6BE" w:rsidRDefault="00DD2570" w:rsidP="007A29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76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3B38">
      <w:rPr>
        <w:rStyle w:val="PageNumber"/>
        <w:noProof/>
      </w:rPr>
      <w:t>2</w:t>
    </w:r>
    <w:r>
      <w:rPr>
        <w:rStyle w:val="PageNumber"/>
      </w:rPr>
      <w:fldChar w:fldCharType="end"/>
    </w:r>
  </w:p>
  <w:p w:rsidR="009D76BE" w:rsidRDefault="009D76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FB8" w:rsidRDefault="00027FB8">
      <w:r>
        <w:separator/>
      </w:r>
    </w:p>
  </w:footnote>
  <w:footnote w:type="continuationSeparator" w:id="1">
    <w:p w:rsidR="00027FB8" w:rsidRDefault="00027F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69ED"/>
    <w:multiLevelType w:val="hybridMultilevel"/>
    <w:tmpl w:val="D4542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42725"/>
    <w:multiLevelType w:val="hybridMultilevel"/>
    <w:tmpl w:val="EFE4BE2A"/>
    <w:lvl w:ilvl="0" w:tplc="29168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01B69"/>
    <w:multiLevelType w:val="multilevel"/>
    <w:tmpl w:val="A5C89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FA2B62"/>
    <w:multiLevelType w:val="hybridMultilevel"/>
    <w:tmpl w:val="FDE49840"/>
    <w:lvl w:ilvl="0" w:tplc="2EB686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D30814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53F0AED8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48CC210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E18D0EC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7EBA2A22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E63C3F7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998FC1A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20D28604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146D5F42"/>
    <w:multiLevelType w:val="hybridMultilevel"/>
    <w:tmpl w:val="58949218"/>
    <w:lvl w:ilvl="0" w:tplc="726CF6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03FCA"/>
    <w:multiLevelType w:val="hybridMultilevel"/>
    <w:tmpl w:val="073E51A2"/>
    <w:lvl w:ilvl="0" w:tplc="8B1C4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E5CD60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C38A69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8DC3FE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E02AD9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386F9F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E6CA96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D4C3E6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994530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699259E"/>
    <w:multiLevelType w:val="multilevel"/>
    <w:tmpl w:val="8BC4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8E0431"/>
    <w:multiLevelType w:val="multilevel"/>
    <w:tmpl w:val="C024DC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DC6762F"/>
    <w:multiLevelType w:val="hybridMultilevel"/>
    <w:tmpl w:val="3AA8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50746"/>
    <w:multiLevelType w:val="multilevel"/>
    <w:tmpl w:val="A3F8C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1A02DA"/>
    <w:multiLevelType w:val="multilevel"/>
    <w:tmpl w:val="7074A60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A3C3E6D"/>
    <w:multiLevelType w:val="hybridMultilevel"/>
    <w:tmpl w:val="A1C47E46"/>
    <w:lvl w:ilvl="0" w:tplc="7F2AE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84B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0E46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1A75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14EF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403C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080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E22C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049A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196B94"/>
    <w:multiLevelType w:val="hybridMultilevel"/>
    <w:tmpl w:val="B1383C18"/>
    <w:lvl w:ilvl="0" w:tplc="29168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C3D89"/>
    <w:multiLevelType w:val="multilevel"/>
    <w:tmpl w:val="AE1E648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22611D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7A14A07"/>
    <w:multiLevelType w:val="hybridMultilevel"/>
    <w:tmpl w:val="1A6282E8"/>
    <w:lvl w:ilvl="0" w:tplc="08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F962D45"/>
    <w:multiLevelType w:val="hybridMultilevel"/>
    <w:tmpl w:val="C024DC66"/>
    <w:lvl w:ilvl="0" w:tplc="08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A0A16F0"/>
    <w:multiLevelType w:val="hybridMultilevel"/>
    <w:tmpl w:val="2C9A8A16"/>
    <w:lvl w:ilvl="0" w:tplc="C52811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393C20"/>
    <w:multiLevelType w:val="multilevel"/>
    <w:tmpl w:val="C024DC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3"/>
  </w:num>
  <w:num w:numId="12">
    <w:abstractNumId w:val="7"/>
  </w:num>
  <w:num w:numId="13">
    <w:abstractNumId w:val="18"/>
  </w:num>
  <w:num w:numId="14">
    <w:abstractNumId w:val="15"/>
  </w:num>
  <w:num w:numId="15">
    <w:abstractNumId w:val="12"/>
  </w:num>
  <w:num w:numId="16">
    <w:abstractNumId w:val="1"/>
  </w:num>
  <w:num w:numId="17">
    <w:abstractNumId w:val="10"/>
  </w:num>
  <w:num w:numId="18">
    <w:abstractNumId w:val="14"/>
    <w:lvlOverride w:ilvl="0">
      <w:startOverride w:val="1"/>
    </w:lvlOverride>
  </w:num>
  <w:num w:numId="19">
    <w:abstractNumId w:val="17"/>
  </w:num>
  <w:num w:numId="20">
    <w:abstractNumId w:val="4"/>
  </w:num>
  <w:num w:numId="21">
    <w:abstractNumId w:val="0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3A87"/>
    <w:rsid w:val="00010D9B"/>
    <w:rsid w:val="00020129"/>
    <w:rsid w:val="00023258"/>
    <w:rsid w:val="00027FB8"/>
    <w:rsid w:val="000356E9"/>
    <w:rsid w:val="0004574F"/>
    <w:rsid w:val="00055D27"/>
    <w:rsid w:val="00056C08"/>
    <w:rsid w:val="00062012"/>
    <w:rsid w:val="00065ED2"/>
    <w:rsid w:val="00073876"/>
    <w:rsid w:val="00075AA7"/>
    <w:rsid w:val="00076DC1"/>
    <w:rsid w:val="0008227E"/>
    <w:rsid w:val="0009126E"/>
    <w:rsid w:val="00094DF8"/>
    <w:rsid w:val="000A57E1"/>
    <w:rsid w:val="000A67C2"/>
    <w:rsid w:val="000B06F3"/>
    <w:rsid w:val="000C1546"/>
    <w:rsid w:val="000C7BA8"/>
    <w:rsid w:val="000D7526"/>
    <w:rsid w:val="000E1993"/>
    <w:rsid w:val="000E2E49"/>
    <w:rsid w:val="000F03C5"/>
    <w:rsid w:val="000F1411"/>
    <w:rsid w:val="000F22D2"/>
    <w:rsid w:val="000F2BF8"/>
    <w:rsid w:val="000F79EA"/>
    <w:rsid w:val="00112165"/>
    <w:rsid w:val="00131038"/>
    <w:rsid w:val="00132A56"/>
    <w:rsid w:val="00134BA8"/>
    <w:rsid w:val="00140E3E"/>
    <w:rsid w:val="00142A52"/>
    <w:rsid w:val="00152D4D"/>
    <w:rsid w:val="00165549"/>
    <w:rsid w:val="0018212D"/>
    <w:rsid w:val="00183989"/>
    <w:rsid w:val="0018706B"/>
    <w:rsid w:val="00197E9A"/>
    <w:rsid w:val="001B2A1D"/>
    <w:rsid w:val="001B41FA"/>
    <w:rsid w:val="001B43D6"/>
    <w:rsid w:val="001C52A2"/>
    <w:rsid w:val="001D49BF"/>
    <w:rsid w:val="001E1EBC"/>
    <w:rsid w:val="001E2B74"/>
    <w:rsid w:val="0021026C"/>
    <w:rsid w:val="00232AF2"/>
    <w:rsid w:val="00232BAE"/>
    <w:rsid w:val="00237A95"/>
    <w:rsid w:val="00256EC1"/>
    <w:rsid w:val="00280339"/>
    <w:rsid w:val="002860BA"/>
    <w:rsid w:val="002943A1"/>
    <w:rsid w:val="00295FB2"/>
    <w:rsid w:val="002972BA"/>
    <w:rsid w:val="002A7EEE"/>
    <w:rsid w:val="002E6015"/>
    <w:rsid w:val="003067AC"/>
    <w:rsid w:val="00323937"/>
    <w:rsid w:val="0034377E"/>
    <w:rsid w:val="00343ABC"/>
    <w:rsid w:val="00357739"/>
    <w:rsid w:val="00361516"/>
    <w:rsid w:val="00362E7E"/>
    <w:rsid w:val="00367900"/>
    <w:rsid w:val="00367CB3"/>
    <w:rsid w:val="00374D55"/>
    <w:rsid w:val="00384FC8"/>
    <w:rsid w:val="00390510"/>
    <w:rsid w:val="00391BDC"/>
    <w:rsid w:val="003A15F1"/>
    <w:rsid w:val="003A4D4D"/>
    <w:rsid w:val="003A5DD8"/>
    <w:rsid w:val="003B2D77"/>
    <w:rsid w:val="003B453C"/>
    <w:rsid w:val="003B5B04"/>
    <w:rsid w:val="003C1FC1"/>
    <w:rsid w:val="003D33C5"/>
    <w:rsid w:val="003E17B5"/>
    <w:rsid w:val="003F40CD"/>
    <w:rsid w:val="003F6FA7"/>
    <w:rsid w:val="00400604"/>
    <w:rsid w:val="00403C56"/>
    <w:rsid w:val="00404EB1"/>
    <w:rsid w:val="00416F23"/>
    <w:rsid w:val="004305F3"/>
    <w:rsid w:val="00441A8F"/>
    <w:rsid w:val="004474F2"/>
    <w:rsid w:val="0045251C"/>
    <w:rsid w:val="004615C5"/>
    <w:rsid w:val="00473F69"/>
    <w:rsid w:val="00480318"/>
    <w:rsid w:val="00485841"/>
    <w:rsid w:val="0048656D"/>
    <w:rsid w:val="0048723A"/>
    <w:rsid w:val="00490899"/>
    <w:rsid w:val="0049339F"/>
    <w:rsid w:val="00497E10"/>
    <w:rsid w:val="004B1D2C"/>
    <w:rsid w:val="004C2F34"/>
    <w:rsid w:val="004E561F"/>
    <w:rsid w:val="004F259B"/>
    <w:rsid w:val="004F52B5"/>
    <w:rsid w:val="005010F4"/>
    <w:rsid w:val="00526E78"/>
    <w:rsid w:val="00543922"/>
    <w:rsid w:val="0056565B"/>
    <w:rsid w:val="0056620E"/>
    <w:rsid w:val="00566921"/>
    <w:rsid w:val="00567B7A"/>
    <w:rsid w:val="00571516"/>
    <w:rsid w:val="00574B2B"/>
    <w:rsid w:val="005845E6"/>
    <w:rsid w:val="005A5217"/>
    <w:rsid w:val="005B27A6"/>
    <w:rsid w:val="005C340B"/>
    <w:rsid w:val="005D0096"/>
    <w:rsid w:val="005E52A8"/>
    <w:rsid w:val="0061636A"/>
    <w:rsid w:val="006233A1"/>
    <w:rsid w:val="006263B9"/>
    <w:rsid w:val="0062656E"/>
    <w:rsid w:val="0064216F"/>
    <w:rsid w:val="00652295"/>
    <w:rsid w:val="00657729"/>
    <w:rsid w:val="00666042"/>
    <w:rsid w:val="00676B0C"/>
    <w:rsid w:val="00677A32"/>
    <w:rsid w:val="0068033D"/>
    <w:rsid w:val="006912A1"/>
    <w:rsid w:val="00696CD5"/>
    <w:rsid w:val="0069736A"/>
    <w:rsid w:val="006A7246"/>
    <w:rsid w:val="006A75BA"/>
    <w:rsid w:val="006C4C8A"/>
    <w:rsid w:val="006C7764"/>
    <w:rsid w:val="006D3C90"/>
    <w:rsid w:val="006E07AD"/>
    <w:rsid w:val="006E3BAB"/>
    <w:rsid w:val="006E5709"/>
    <w:rsid w:val="006F3967"/>
    <w:rsid w:val="007317CA"/>
    <w:rsid w:val="0073453D"/>
    <w:rsid w:val="00747461"/>
    <w:rsid w:val="007527A6"/>
    <w:rsid w:val="0075656F"/>
    <w:rsid w:val="00757308"/>
    <w:rsid w:val="007605E5"/>
    <w:rsid w:val="00787217"/>
    <w:rsid w:val="007879FE"/>
    <w:rsid w:val="007901BA"/>
    <w:rsid w:val="007A0A8A"/>
    <w:rsid w:val="007A298A"/>
    <w:rsid w:val="007A38EE"/>
    <w:rsid w:val="007B2DC2"/>
    <w:rsid w:val="007C0E60"/>
    <w:rsid w:val="007C2B52"/>
    <w:rsid w:val="007C769F"/>
    <w:rsid w:val="007D14D1"/>
    <w:rsid w:val="007E2EF7"/>
    <w:rsid w:val="007E3B38"/>
    <w:rsid w:val="007F039F"/>
    <w:rsid w:val="007F3546"/>
    <w:rsid w:val="007F532F"/>
    <w:rsid w:val="00802C41"/>
    <w:rsid w:val="00804F0D"/>
    <w:rsid w:val="00805E31"/>
    <w:rsid w:val="00810AB2"/>
    <w:rsid w:val="00813A1C"/>
    <w:rsid w:val="00824A6A"/>
    <w:rsid w:val="008363A1"/>
    <w:rsid w:val="00837C8C"/>
    <w:rsid w:val="00842511"/>
    <w:rsid w:val="00846D05"/>
    <w:rsid w:val="00850D53"/>
    <w:rsid w:val="008517F1"/>
    <w:rsid w:val="008546BE"/>
    <w:rsid w:val="00867B9F"/>
    <w:rsid w:val="008855C5"/>
    <w:rsid w:val="00891FF2"/>
    <w:rsid w:val="00892ADA"/>
    <w:rsid w:val="008A2B4C"/>
    <w:rsid w:val="008A3C23"/>
    <w:rsid w:val="008B1587"/>
    <w:rsid w:val="008B69A9"/>
    <w:rsid w:val="008C76F2"/>
    <w:rsid w:val="008C7AC8"/>
    <w:rsid w:val="008D0AE7"/>
    <w:rsid w:val="008D2023"/>
    <w:rsid w:val="008D2AF7"/>
    <w:rsid w:val="008D3FB5"/>
    <w:rsid w:val="008F15AC"/>
    <w:rsid w:val="008F286F"/>
    <w:rsid w:val="008F2EE1"/>
    <w:rsid w:val="008F476E"/>
    <w:rsid w:val="0090573C"/>
    <w:rsid w:val="00911AE5"/>
    <w:rsid w:val="009143AE"/>
    <w:rsid w:val="00917469"/>
    <w:rsid w:val="0093161A"/>
    <w:rsid w:val="009468C8"/>
    <w:rsid w:val="00957B02"/>
    <w:rsid w:val="00960BCD"/>
    <w:rsid w:val="00963AF5"/>
    <w:rsid w:val="00982FE9"/>
    <w:rsid w:val="00985895"/>
    <w:rsid w:val="00993455"/>
    <w:rsid w:val="009946CE"/>
    <w:rsid w:val="009A6F11"/>
    <w:rsid w:val="009B05B6"/>
    <w:rsid w:val="009B18B7"/>
    <w:rsid w:val="009B32E9"/>
    <w:rsid w:val="009B56B0"/>
    <w:rsid w:val="009B6AAD"/>
    <w:rsid w:val="009D0705"/>
    <w:rsid w:val="009D76BE"/>
    <w:rsid w:val="009F017B"/>
    <w:rsid w:val="00A3009F"/>
    <w:rsid w:val="00A33A28"/>
    <w:rsid w:val="00A34612"/>
    <w:rsid w:val="00A4565F"/>
    <w:rsid w:val="00A52F94"/>
    <w:rsid w:val="00A70BED"/>
    <w:rsid w:val="00A74208"/>
    <w:rsid w:val="00A7765C"/>
    <w:rsid w:val="00A82A2C"/>
    <w:rsid w:val="00A93B36"/>
    <w:rsid w:val="00A94B89"/>
    <w:rsid w:val="00AA0E76"/>
    <w:rsid w:val="00AA659F"/>
    <w:rsid w:val="00AC0DD9"/>
    <w:rsid w:val="00AD18FC"/>
    <w:rsid w:val="00AE1649"/>
    <w:rsid w:val="00AE69EE"/>
    <w:rsid w:val="00AE7CB2"/>
    <w:rsid w:val="00AF56EB"/>
    <w:rsid w:val="00AF6428"/>
    <w:rsid w:val="00B00E98"/>
    <w:rsid w:val="00B0607C"/>
    <w:rsid w:val="00B11D1E"/>
    <w:rsid w:val="00B12035"/>
    <w:rsid w:val="00B17416"/>
    <w:rsid w:val="00B23AC9"/>
    <w:rsid w:val="00B25F3E"/>
    <w:rsid w:val="00B27E8E"/>
    <w:rsid w:val="00B33EA0"/>
    <w:rsid w:val="00B373D8"/>
    <w:rsid w:val="00B42AC5"/>
    <w:rsid w:val="00B42D61"/>
    <w:rsid w:val="00B44225"/>
    <w:rsid w:val="00B46EF4"/>
    <w:rsid w:val="00B4737B"/>
    <w:rsid w:val="00B5272E"/>
    <w:rsid w:val="00B7106D"/>
    <w:rsid w:val="00B7189B"/>
    <w:rsid w:val="00B73314"/>
    <w:rsid w:val="00B81373"/>
    <w:rsid w:val="00B849FC"/>
    <w:rsid w:val="00B87720"/>
    <w:rsid w:val="00B87F0E"/>
    <w:rsid w:val="00B95461"/>
    <w:rsid w:val="00BC2DEE"/>
    <w:rsid w:val="00BC2F50"/>
    <w:rsid w:val="00BC6067"/>
    <w:rsid w:val="00BE566A"/>
    <w:rsid w:val="00BF3B86"/>
    <w:rsid w:val="00BF7132"/>
    <w:rsid w:val="00C01D27"/>
    <w:rsid w:val="00C03313"/>
    <w:rsid w:val="00C22FF1"/>
    <w:rsid w:val="00C25408"/>
    <w:rsid w:val="00C25460"/>
    <w:rsid w:val="00C350BA"/>
    <w:rsid w:val="00C54800"/>
    <w:rsid w:val="00C552AF"/>
    <w:rsid w:val="00C67F63"/>
    <w:rsid w:val="00C7531D"/>
    <w:rsid w:val="00C824ED"/>
    <w:rsid w:val="00C93600"/>
    <w:rsid w:val="00C94170"/>
    <w:rsid w:val="00CA4260"/>
    <w:rsid w:val="00CB6601"/>
    <w:rsid w:val="00CB6626"/>
    <w:rsid w:val="00CC4ADA"/>
    <w:rsid w:val="00CC6311"/>
    <w:rsid w:val="00CD58BA"/>
    <w:rsid w:val="00CE62FF"/>
    <w:rsid w:val="00CE6616"/>
    <w:rsid w:val="00CF3A87"/>
    <w:rsid w:val="00CF5B23"/>
    <w:rsid w:val="00D01FA6"/>
    <w:rsid w:val="00D032A3"/>
    <w:rsid w:val="00D11115"/>
    <w:rsid w:val="00D11F34"/>
    <w:rsid w:val="00D243C8"/>
    <w:rsid w:val="00D26F04"/>
    <w:rsid w:val="00D27127"/>
    <w:rsid w:val="00D279B7"/>
    <w:rsid w:val="00D63EB2"/>
    <w:rsid w:val="00D75802"/>
    <w:rsid w:val="00D9323A"/>
    <w:rsid w:val="00D946AF"/>
    <w:rsid w:val="00D965A1"/>
    <w:rsid w:val="00D9742E"/>
    <w:rsid w:val="00DA3B20"/>
    <w:rsid w:val="00DB29D9"/>
    <w:rsid w:val="00DC0D75"/>
    <w:rsid w:val="00DC60BD"/>
    <w:rsid w:val="00DC6A6D"/>
    <w:rsid w:val="00DD01F6"/>
    <w:rsid w:val="00DD0793"/>
    <w:rsid w:val="00DD2570"/>
    <w:rsid w:val="00DD35AC"/>
    <w:rsid w:val="00DE00F1"/>
    <w:rsid w:val="00DE576C"/>
    <w:rsid w:val="00DF28F5"/>
    <w:rsid w:val="00DF6FD8"/>
    <w:rsid w:val="00E068CE"/>
    <w:rsid w:val="00E147C1"/>
    <w:rsid w:val="00E228C1"/>
    <w:rsid w:val="00E246BF"/>
    <w:rsid w:val="00E42BBC"/>
    <w:rsid w:val="00E50EE7"/>
    <w:rsid w:val="00E56965"/>
    <w:rsid w:val="00E6069E"/>
    <w:rsid w:val="00E60DC8"/>
    <w:rsid w:val="00E613E1"/>
    <w:rsid w:val="00E64B9A"/>
    <w:rsid w:val="00E6705E"/>
    <w:rsid w:val="00E7044F"/>
    <w:rsid w:val="00E72D20"/>
    <w:rsid w:val="00E95AA4"/>
    <w:rsid w:val="00E96932"/>
    <w:rsid w:val="00E96CD9"/>
    <w:rsid w:val="00EA0436"/>
    <w:rsid w:val="00EA0710"/>
    <w:rsid w:val="00EB4155"/>
    <w:rsid w:val="00EB589A"/>
    <w:rsid w:val="00EB6D20"/>
    <w:rsid w:val="00ED3D87"/>
    <w:rsid w:val="00ED3E58"/>
    <w:rsid w:val="00ED66B2"/>
    <w:rsid w:val="00EF4B76"/>
    <w:rsid w:val="00EF71B3"/>
    <w:rsid w:val="00F05FA4"/>
    <w:rsid w:val="00F2705D"/>
    <w:rsid w:val="00F27A0C"/>
    <w:rsid w:val="00F3537E"/>
    <w:rsid w:val="00F57974"/>
    <w:rsid w:val="00F6309C"/>
    <w:rsid w:val="00F77C7F"/>
    <w:rsid w:val="00F90B9B"/>
    <w:rsid w:val="00FA149B"/>
    <w:rsid w:val="00FA1C35"/>
    <w:rsid w:val="00FA1E48"/>
    <w:rsid w:val="00FA3549"/>
    <w:rsid w:val="00FC56F0"/>
    <w:rsid w:val="00FE48E4"/>
    <w:rsid w:val="00FF1C7E"/>
    <w:rsid w:val="00FF5362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9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E69EE"/>
    <w:pPr>
      <w:jc w:val="both"/>
    </w:pPr>
    <w:rPr>
      <w:b/>
      <w:color w:val="0000FF"/>
      <w:lang w:val="sr-Cyrl-CS"/>
    </w:rPr>
  </w:style>
  <w:style w:type="paragraph" w:styleId="Header">
    <w:name w:val="header"/>
    <w:basedOn w:val="Normal"/>
    <w:rsid w:val="007901B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rsid w:val="003A5DD8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3A5DD8"/>
  </w:style>
  <w:style w:type="paragraph" w:styleId="BalloonText">
    <w:name w:val="Balloon Text"/>
    <w:basedOn w:val="Normal"/>
    <w:semiHidden/>
    <w:rsid w:val="00747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94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858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F2705D"/>
    <w:rPr>
      <w:color w:val="954F72"/>
      <w:u w:val="single"/>
    </w:rPr>
  </w:style>
  <w:style w:type="paragraph" w:customStyle="1" w:styleId="xl63">
    <w:name w:val="xl63"/>
    <w:basedOn w:val="Normal"/>
    <w:rsid w:val="00F27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F27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F27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F27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Normal"/>
    <w:rsid w:val="00F27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F27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F27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F27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1">
    <w:name w:val="xl71"/>
    <w:basedOn w:val="Normal"/>
    <w:rsid w:val="00F27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2"/>
      <w:spacing w:before="100" w:beforeAutospacing="1" w:after="100" w:afterAutospacing="1"/>
    </w:pPr>
  </w:style>
  <w:style w:type="paragraph" w:customStyle="1" w:styleId="Default">
    <w:name w:val="Default"/>
    <w:rsid w:val="00867B9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zarevicstecaj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699A3-8AA7-4856-B84B-1CE20FC0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1219</Words>
  <Characters>6952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На основу закључка стечајног судије Трговинског суда у ________________, број предмета Ст</vt:lpstr>
      <vt:lpstr>На основу закључка стечајног судије Трговинског суда у ________________, број предмета Ст</vt:lpstr>
    </vt:vector>
  </TitlesOfParts>
  <Company>pa</Company>
  <LinksUpToDate>false</LinksUpToDate>
  <CharactersWithSpaces>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закључка стечајног судије Трговинског суда у ________________, број предмета Ст</dc:title>
  <dc:subject/>
  <dc:creator>RAZVOJ</dc:creator>
  <cp:keywords/>
  <cp:lastModifiedBy>Lazarevic</cp:lastModifiedBy>
  <cp:revision>7</cp:revision>
  <cp:lastPrinted>2020-09-29T12:23:00Z</cp:lastPrinted>
  <dcterms:created xsi:type="dcterms:W3CDTF">2021-04-08T12:30:00Z</dcterms:created>
  <dcterms:modified xsi:type="dcterms:W3CDTF">2021-04-15T10:25:00Z</dcterms:modified>
</cp:coreProperties>
</file>